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«Утверждаю»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Глава городского поселения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Данилов Ярославской области</w:t>
      </w:r>
    </w:p>
    <w:p w:rsidR="00201EA1" w:rsidRPr="00201EA1" w:rsidRDefault="00201EA1" w:rsidP="00201EA1">
      <w:pPr>
        <w:pStyle w:val="aa"/>
        <w:jc w:val="right"/>
        <w:rPr>
          <w:rFonts w:ascii="Times New Roman" w:hAnsi="Times New Roman"/>
          <w:sz w:val="24"/>
          <w:szCs w:val="24"/>
        </w:rPr>
      </w:pPr>
      <w:r w:rsidRPr="00201EA1">
        <w:rPr>
          <w:rFonts w:ascii="Times New Roman" w:hAnsi="Times New Roman"/>
          <w:sz w:val="24"/>
          <w:szCs w:val="24"/>
        </w:rPr>
        <w:t>______________ Косихина Н.В.</w:t>
      </w:r>
    </w:p>
    <w:p w:rsidR="00B24213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A92518" w:rsidRPr="00894F02" w:rsidRDefault="00B2421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Документация </w:t>
      </w:r>
    </w:p>
    <w:p w:rsidR="00AD6B39" w:rsidRPr="00894F02" w:rsidRDefault="00A92518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 продаже имущества </w:t>
      </w:r>
      <w:r w:rsidR="00AD6B39" w:rsidRPr="00894F0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из собственности </w:t>
      </w:r>
    </w:p>
    <w:p w:rsidR="00A92518" w:rsidRPr="00894F02" w:rsidRDefault="00201EA1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</w:p>
    <w:p w:rsidR="00A92518" w:rsidRPr="00661393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139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посредством публичного предложения</w:t>
      </w:r>
    </w:p>
    <w:p w:rsidR="00661393" w:rsidRPr="00661393" w:rsidRDefault="00661393" w:rsidP="00661393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139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(</w:t>
      </w:r>
      <w:r w:rsidR="00B720DA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>27.06.</w:t>
      </w:r>
      <w:r w:rsidRPr="00201EA1">
        <w:rPr>
          <w:rFonts w:ascii="Times New Roman" w:eastAsia="Times New Roman" w:hAnsi="Times New Roman"/>
          <w:b/>
          <w:spacing w:val="-5"/>
          <w:sz w:val="24"/>
          <w:szCs w:val="24"/>
          <w:highlight w:val="yellow"/>
          <w:lang w:eastAsia="ru-RU"/>
        </w:rPr>
        <w:t>2016 в 13-30</w:t>
      </w:r>
      <w:r w:rsidRPr="0066139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)</w:t>
      </w:r>
    </w:p>
    <w:p w:rsidR="00661393" w:rsidRDefault="00661393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661393" w:rsidRDefault="00661393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B47FA0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1. </w:t>
      </w:r>
      <w:r w:rsidR="00A92518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Орган местного самоуправления</w:t>
      </w: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, принявший решение о</w:t>
      </w:r>
      <w:r w:rsidR="008415CB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продаже имущества посредством публичного предложения 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Администрация </w:t>
      </w:r>
      <w:r w:rsidR="00201EA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A92518"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Ярославской области</w:t>
      </w:r>
      <w:r w:rsidR="00756CB2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,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от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13.05.2016г.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№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241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городского поселения  Данилов</w:t>
      </w:r>
      <w:r w:rsidR="00661393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».</w:t>
      </w:r>
    </w:p>
    <w:p w:rsidR="00F30BE4" w:rsidRPr="008415CB" w:rsidRDefault="00F30BE4" w:rsidP="003035C6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2. Основания проведения торгов: </w:t>
      </w:r>
    </w:p>
    <w:p w:rsidR="00B1671E" w:rsidRPr="009845E1" w:rsidRDefault="00F30BE4" w:rsidP="009845E1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Гражданский кодекс Российской Федерации, Федеральный закон от 21</w:t>
      </w:r>
      <w:r w:rsidR="0015417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.12.2001 </w:t>
      </w:r>
      <w:r w:rsidRPr="008415CB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№178-ФЗ «О приватизации государственного и муниципального имущества», 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Правительства РФ от 22.07.2002 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154174" w:rsidRP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Положений об организации продажи государственного или муниципального имущества посредством публичного пр</w:t>
      </w:r>
      <w:r w:rsidR="00154174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едложения и без объявления цены»,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1671E" w:rsidRPr="00B1671E">
        <w:rPr>
          <w:rFonts w:ascii="Times New Roman" w:hAnsi="Times New Roman"/>
          <w:sz w:val="24"/>
          <w:szCs w:val="24"/>
        </w:rPr>
        <w:t>решением Муниципального Совета городского поселения Данилов Ярославской области третьего  созыва от 18.03.2016г. №83 «</w:t>
      </w:r>
      <w:r w:rsidR="00B1671E" w:rsidRPr="00B1671E">
        <w:rPr>
          <w:rFonts w:ascii="Times New Roman" w:hAnsi="Times New Roman"/>
          <w:spacing w:val="-8"/>
          <w:sz w:val="24"/>
          <w:szCs w:val="24"/>
        </w:rPr>
        <w:t>О прогнозном плане приватизации муниципального имущества Городского поселения</w:t>
      </w:r>
      <w:r w:rsidR="00B1671E" w:rsidRPr="00B1671E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B1671E" w:rsidRPr="00B1671E">
        <w:rPr>
          <w:rFonts w:ascii="Times New Roman" w:hAnsi="Times New Roman"/>
          <w:spacing w:val="-8"/>
          <w:sz w:val="24"/>
          <w:szCs w:val="24"/>
        </w:rPr>
        <w:t>Данилов на 2016 год</w:t>
      </w:r>
      <w:r w:rsidR="00B1671E" w:rsidRPr="00B1671E">
        <w:rPr>
          <w:rFonts w:ascii="Times New Roman" w:hAnsi="Times New Roman"/>
          <w:sz w:val="24"/>
          <w:szCs w:val="24"/>
        </w:rPr>
        <w:t xml:space="preserve">», постановления администрации городского поселения Данилов от 22.03.2016 №129 «О приватизации имущества городского поселения Данилов»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городского поселения Данилов </w:t>
      </w:r>
      <w:r w:rsidR="00604D97"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от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11.05.2016г. </w:t>
      </w:r>
      <w:r w:rsidR="00662FD3"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№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236</w:t>
      </w:r>
      <w:r w:rsidR="00662FD3"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результатов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продажи  имущества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», 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Постановление администрации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городского поселения Данилов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="00B1671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13.05.2016г.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№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241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«О приватизации 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муниципального </w:t>
      </w:r>
      <w:r w:rsidR="00B1671E" w:rsidRPr="0066139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имущества</w:t>
      </w:r>
      <w:r w:rsidR="00B1671E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="00B1671E" w:rsidRPr="009845E1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городского поселения  Данилов».</w:t>
      </w:r>
    </w:p>
    <w:p w:rsidR="009845E1" w:rsidRPr="009845E1" w:rsidRDefault="00AD6B39" w:rsidP="009845E1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3. Продавец</w:t>
      </w:r>
      <w:r w:rsidR="00662FD3"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: </w:t>
      </w:r>
      <w:r w:rsidR="009845E1" w:rsidRPr="009845E1">
        <w:rPr>
          <w:rFonts w:ascii="Times New Roman" w:hAnsi="Times New Roman"/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область, место нахождения и почтовый адрес: Ярославская обл., г. Данилов,  ул. Карла Маркса, 36, контактный телефон (48538) 5-12-99, адрес электронной почты: 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dangorod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@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adm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yar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r w:rsidR="009845E1" w:rsidRPr="009845E1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r w:rsidR="009845E1" w:rsidRPr="009845E1">
        <w:rPr>
          <w:rFonts w:ascii="Times New Roman" w:hAnsi="Times New Roman"/>
          <w:color w:val="0000FF"/>
          <w:sz w:val="24"/>
          <w:szCs w:val="24"/>
        </w:rPr>
        <w:t>,</w:t>
      </w:r>
      <w:r w:rsidR="009845E1" w:rsidRPr="009845E1">
        <w:rPr>
          <w:rFonts w:ascii="Times New Roman" w:hAnsi="Times New Roman"/>
          <w:sz w:val="24"/>
          <w:szCs w:val="24"/>
        </w:rPr>
        <w:t xml:space="preserve"> официальный сайт продавца: </w:t>
      </w:r>
      <w:hyperlink r:id="rId11" w:history="1"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9845E1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9845E1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9845E1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12" w:history="1">
        <w:r w:rsidR="009845E1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9845E1" w:rsidRPr="009845E1">
        <w:rPr>
          <w:rFonts w:ascii="Times New Roman" w:hAnsi="Times New Roman"/>
          <w:sz w:val="24"/>
          <w:szCs w:val="24"/>
        </w:rPr>
        <w:t>, контактное лицо: Косульникова Вера Николаевна.</w:t>
      </w:r>
    </w:p>
    <w:p w:rsidR="009845E1" w:rsidRPr="009845E1" w:rsidRDefault="00AD6B39" w:rsidP="009845E1">
      <w:pPr>
        <w:pStyle w:val="aa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4. Условия проведения торгов</w:t>
      </w:r>
    </w:p>
    <w:p w:rsidR="00662FD3" w:rsidRPr="009845E1" w:rsidRDefault="00662FD3" w:rsidP="009845E1">
      <w:pPr>
        <w:pStyle w:val="aa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начала подачи заявок: 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26</w:t>
      </w:r>
      <w:r w:rsidR="002E6925" w:rsidRPr="009845E1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05</w:t>
      </w:r>
      <w:r w:rsidR="002E6925" w:rsidRPr="009845E1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.201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6</w:t>
      </w:r>
      <w:r w:rsidRPr="009845E1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</w:p>
    <w:p w:rsidR="00662FD3" w:rsidRPr="009845E1" w:rsidRDefault="00662FD3" w:rsidP="009845E1">
      <w:pPr>
        <w:pStyle w:val="aa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окончания подачи заявок: 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20.06.</w:t>
      </w:r>
      <w:r w:rsidR="002E6925" w:rsidRPr="009845E1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201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6</w:t>
      </w:r>
      <w:r w:rsidRPr="009845E1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.</w:t>
      </w:r>
    </w:p>
    <w:p w:rsidR="00662FD3" w:rsidRPr="009845E1" w:rsidRDefault="00662FD3" w:rsidP="009845E1">
      <w:pPr>
        <w:pStyle w:val="aa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и порядок подачи заявок на участие в продаже: в рабочие дни Продавцу по адресу: Ярославская область, г.Данилов, ул.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Карла Маркса</w:t>
      </w: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д.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36</w:t>
      </w: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(каб. №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16</w:t>
      </w: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</w:t>
      </w: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-й этаж).</w:t>
      </w:r>
    </w:p>
    <w:p w:rsidR="00662FD3" w:rsidRPr="009845E1" w:rsidRDefault="00662FD3" w:rsidP="009845E1">
      <w:pPr>
        <w:pStyle w:val="aa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Одно лицо имеет право подать только одну заявку. </w:t>
      </w:r>
    </w:p>
    <w:p w:rsidR="00662FD3" w:rsidRPr="009845E1" w:rsidRDefault="00662FD3" w:rsidP="009845E1">
      <w:pPr>
        <w:pStyle w:val="aa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Продажа посредством публичного предложения, в которой принял участие только один участник, признается несостоявшейся.</w:t>
      </w:r>
    </w:p>
    <w:p w:rsidR="00662FD3" w:rsidRPr="00662FD3" w:rsidRDefault="00662FD3" w:rsidP="009845E1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определения участников продажи 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посредством публичного предложения: </w:t>
      </w:r>
      <w:r w:rsidR="00B720D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21.06.2016г.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662FD3" w:rsidRPr="00662FD3" w:rsidRDefault="00662FD3" w:rsidP="00662F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Дата и время проведения продажи посредством публичного предложения: 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27.06.</w:t>
      </w:r>
      <w:r w:rsidR="002E6925" w:rsidRPr="0098382D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2016</w:t>
      </w:r>
      <w:r w:rsidR="002E6925" w:rsidRPr="002E692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 13-30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662FD3" w:rsidRPr="00662FD3" w:rsidRDefault="00662FD3" w:rsidP="00662F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Место проведения продажи: Ярославская область, Даниловский район, г. Данилов, </w:t>
      </w:r>
      <w:r w:rsidR="0098382D"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ул.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Карла Маркса</w:t>
      </w:r>
      <w:r w:rsidR="0098382D"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д.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36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здание администрации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городского поселения Данилов, 2-й этаж 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662FD3" w:rsidRPr="00662FD3" w:rsidRDefault="00662FD3" w:rsidP="00662FD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Подведение итогов продажи посредством публичного предложения и оформление ее результатов производится продавцом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</w:t>
      </w:r>
      <w:r w:rsidR="00B720DA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27.06.2016</w:t>
      </w:r>
      <w:r w:rsidR="00B720DA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г.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по адресу:  Ярославская область, г. Данилов,  </w:t>
      </w:r>
      <w:r w:rsidR="0098382D"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ул.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Карла Маркса</w:t>
      </w:r>
      <w:r w:rsidR="0098382D" w:rsidRPr="009845E1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д.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36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д (каб. №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16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</w:t>
      </w:r>
      <w:r w:rsidR="0098382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</w:t>
      </w:r>
      <w:r w:rsidRPr="00662FD3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-й этаж).</w:t>
      </w:r>
    </w:p>
    <w:p w:rsidR="007D7B9D" w:rsidRPr="004D3BA5" w:rsidRDefault="00E95A6F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4D3BA5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 w:rsidR="007D7B9D" w:rsidRPr="004D3BA5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 продажи:</w:t>
      </w:r>
    </w:p>
    <w:p w:rsidR="0098382D" w:rsidRPr="0098382D" w:rsidRDefault="0098382D" w:rsidP="0085574D">
      <w:pPr>
        <w:pStyle w:val="aa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5574D">
        <w:rPr>
          <w:rFonts w:ascii="Times New Roman" w:hAnsi="Times New Roman"/>
          <w:b/>
          <w:sz w:val="24"/>
          <w:szCs w:val="24"/>
        </w:rPr>
        <w:lastRenderedPageBreak/>
        <w:t>Лот №1</w:t>
      </w:r>
      <w:r w:rsidRPr="0098382D">
        <w:rPr>
          <w:rFonts w:ascii="Times New Roman" w:hAnsi="Times New Roman"/>
          <w:sz w:val="24"/>
          <w:szCs w:val="24"/>
        </w:rPr>
        <w:t xml:space="preserve"> Объект культурного наследия «Трактир Гудкова с номерами» датировка конец </w:t>
      </w:r>
      <w:r w:rsidRPr="0098382D">
        <w:rPr>
          <w:rFonts w:ascii="Times New Roman" w:hAnsi="Times New Roman"/>
          <w:sz w:val="24"/>
          <w:szCs w:val="24"/>
          <w:lang w:val="en-US"/>
        </w:rPr>
        <w:t>XIX</w:t>
      </w:r>
      <w:r w:rsidRPr="0098382D">
        <w:rPr>
          <w:rFonts w:ascii="Times New Roman" w:hAnsi="Times New Roman"/>
          <w:sz w:val="24"/>
          <w:szCs w:val="24"/>
        </w:rPr>
        <w:t xml:space="preserve"> века, назначение: Нежилое здание;  количество этажей -2; общая площадь 288,7 кв.м.; кадастровый (или условный) номер 76:05:010317:51; адрес объекта: Ярославская обл., </w:t>
      </w:r>
      <w:r w:rsidR="0085574D">
        <w:rPr>
          <w:rFonts w:ascii="Times New Roman" w:hAnsi="Times New Roman"/>
          <w:sz w:val="24"/>
          <w:szCs w:val="24"/>
        </w:rPr>
        <w:t xml:space="preserve">     </w:t>
      </w:r>
      <w:r w:rsidRPr="0098382D">
        <w:rPr>
          <w:rFonts w:ascii="Times New Roman" w:hAnsi="Times New Roman"/>
          <w:sz w:val="24"/>
          <w:szCs w:val="24"/>
        </w:rPr>
        <w:t xml:space="preserve">г. Данилов, ул. Карла Маркса, д.15, существующие ограничения (обременения) права: выявленный объект  культурного наследия памятник истории и культуры «Трактир Гудкова с номерами» датировка конец 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  <w:lang w:val="en-US"/>
        </w:rPr>
        <w:t>XIX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</w:rPr>
        <w:t>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1057 кв.м адрес объекта</w:t>
      </w:r>
      <w:r w:rsidR="0085574D">
        <w:rPr>
          <w:rFonts w:ascii="Times New Roman" w:hAnsi="Times New Roman"/>
          <w:sz w:val="24"/>
          <w:szCs w:val="24"/>
        </w:rPr>
        <w:t xml:space="preserve">: </w:t>
      </w:r>
      <w:r w:rsidRPr="0098382D">
        <w:rPr>
          <w:rFonts w:ascii="Times New Roman" w:hAnsi="Times New Roman"/>
          <w:sz w:val="24"/>
          <w:szCs w:val="24"/>
        </w:rPr>
        <w:t xml:space="preserve"> Ярославская обл., г. Данилов, ул. Карла Маркса, д.15, кадастровый номер76:05:010317:13</w:t>
      </w:r>
      <w:r w:rsidR="0085574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sz w:val="24"/>
          <w:szCs w:val="24"/>
        </w:rPr>
        <w:t>существующих ограничений (обременений) права: не зарегистрировано; установить цену первоначального предложения здания с земельным участком стоимость с учетом НДС</w:t>
      </w:r>
      <w:r w:rsidR="0085574D">
        <w:rPr>
          <w:rFonts w:ascii="Times New Roman" w:hAnsi="Times New Roman"/>
          <w:sz w:val="24"/>
          <w:szCs w:val="24"/>
        </w:rPr>
        <w:t xml:space="preserve">     </w:t>
      </w:r>
      <w:r w:rsidRPr="0098382D">
        <w:rPr>
          <w:rFonts w:ascii="Times New Roman" w:hAnsi="Times New Roman"/>
          <w:sz w:val="24"/>
          <w:szCs w:val="24"/>
        </w:rPr>
        <w:t xml:space="preserve"> </w:t>
      </w:r>
      <w:r w:rsidRPr="0098382D">
        <w:rPr>
          <w:rFonts w:ascii="Times New Roman" w:hAnsi="Times New Roman"/>
          <w:b/>
          <w:sz w:val="24"/>
          <w:szCs w:val="24"/>
        </w:rPr>
        <w:t>1 495 000 (</w:t>
      </w:r>
      <w:r w:rsidRPr="0098382D">
        <w:rPr>
          <w:rFonts w:ascii="Times New Roman" w:hAnsi="Times New Roman"/>
          <w:sz w:val="24"/>
          <w:szCs w:val="24"/>
        </w:rPr>
        <w:t xml:space="preserve">Один миллион четыреста девяносто пять тысяч) рублей в том числе земельный участок стоимостью 300 000 (Триста тысяч) рублей (НДС не облагается, пп. 6 п. 2 ст. 146 НК РФ); минимальную цену предложения (цена отсечения)  </w:t>
      </w:r>
      <w:r w:rsidRPr="0098382D">
        <w:rPr>
          <w:rFonts w:ascii="Times New Roman" w:hAnsi="Times New Roman"/>
          <w:b/>
          <w:sz w:val="24"/>
          <w:szCs w:val="24"/>
        </w:rPr>
        <w:t>747 500</w:t>
      </w:r>
      <w:r w:rsidRPr="0098382D">
        <w:rPr>
          <w:rFonts w:ascii="Times New Roman" w:hAnsi="Times New Roman"/>
          <w:sz w:val="24"/>
          <w:szCs w:val="24"/>
        </w:rPr>
        <w:t>(Семьсот сорок семь тысяч пятьсот) рублей с учетом НДС, в том числе земельный участок 150 000(Сто пятьдесят тысяч)рублей  (НДС не облагается, пп. 6 п. 2 ст. 146 НК РФ),</w:t>
      </w:r>
      <w:r w:rsidRPr="0098382D">
        <w:rPr>
          <w:rFonts w:ascii="Times New Roman" w:hAnsi="Times New Roman"/>
          <w:b/>
          <w:sz w:val="24"/>
          <w:szCs w:val="24"/>
        </w:rPr>
        <w:t xml:space="preserve">  </w:t>
      </w:r>
      <w:r w:rsidRPr="0098382D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98382D">
        <w:rPr>
          <w:rFonts w:ascii="Times New Roman" w:hAnsi="Times New Roman"/>
          <w:b/>
          <w:sz w:val="24"/>
          <w:szCs w:val="24"/>
        </w:rPr>
        <w:t>299 000</w:t>
      </w:r>
      <w:r w:rsidRPr="0098382D">
        <w:rPr>
          <w:rFonts w:ascii="Times New Roman" w:hAnsi="Times New Roman"/>
          <w:sz w:val="24"/>
          <w:szCs w:val="24"/>
        </w:rPr>
        <w:t xml:space="preserve"> (Двести девяносто девять тысяч) рублей.; величину снижения цены первоначального предложения (шаг понижения) - </w:t>
      </w:r>
      <w:r w:rsidRPr="0098382D">
        <w:rPr>
          <w:rFonts w:ascii="Times New Roman" w:hAnsi="Times New Roman"/>
          <w:b/>
          <w:sz w:val="24"/>
          <w:szCs w:val="24"/>
        </w:rPr>
        <w:t>149 500</w:t>
      </w:r>
      <w:r w:rsidRPr="0098382D">
        <w:rPr>
          <w:rFonts w:ascii="Times New Roman" w:hAnsi="Times New Roman"/>
          <w:sz w:val="24"/>
          <w:szCs w:val="24"/>
        </w:rPr>
        <w:t xml:space="preserve"> (Сто сорок девять тысяч пятьсот) рублей, в том числе в отношении земельного участка - 30 00 (Тридцать тысяч)рублей; величина повышения цены - </w:t>
      </w:r>
      <w:r w:rsidRPr="0098382D">
        <w:rPr>
          <w:rFonts w:ascii="Times New Roman" w:hAnsi="Times New Roman"/>
          <w:b/>
          <w:sz w:val="24"/>
          <w:szCs w:val="24"/>
        </w:rPr>
        <w:t>74 750</w:t>
      </w:r>
      <w:r w:rsidRPr="0098382D">
        <w:rPr>
          <w:rFonts w:ascii="Times New Roman" w:hAnsi="Times New Roman"/>
          <w:sz w:val="24"/>
          <w:szCs w:val="24"/>
        </w:rPr>
        <w:t xml:space="preserve"> (Семьдесят четыре тысячи семьсот пятьдесят) рублей, в том числе в отношении земельного участка 15 000 (Пятнадцать тысяч) рублей</w:t>
      </w:r>
      <w:r>
        <w:rPr>
          <w:rFonts w:ascii="Times New Roman" w:hAnsi="Times New Roman"/>
          <w:sz w:val="24"/>
          <w:szCs w:val="24"/>
        </w:rPr>
        <w:t>.</w:t>
      </w:r>
    </w:p>
    <w:p w:rsidR="00F30BE4" w:rsidRPr="00892726" w:rsidRDefault="00033D0F" w:rsidP="00E3231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Условия участия в продаже посредством публичного предложения</w:t>
      </w:r>
    </w:p>
    <w:p w:rsidR="00F30BE4" w:rsidRPr="00892726" w:rsidRDefault="00033D0F" w:rsidP="00E3231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296176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.1</w:t>
      </w:r>
      <w:r w:rsidR="00C95ABA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 </w:t>
      </w:r>
      <w:r w:rsidR="00F30BE4" w:rsidRPr="00892726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Порядок внесения задатка</w:t>
      </w:r>
    </w:p>
    <w:p w:rsidR="00B720DA" w:rsidRPr="00B720DA" w:rsidRDefault="00E32311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 xml:space="preserve">Задаток для участия в продаже посредством публичного предложения должен поступить на счет </w:t>
      </w:r>
      <w:r w:rsidR="00B720DA" w:rsidRPr="00B720DA">
        <w:rPr>
          <w:rFonts w:ascii="Times New Roman" w:hAnsi="Times New Roman"/>
          <w:sz w:val="24"/>
          <w:szCs w:val="24"/>
        </w:rPr>
        <w:t xml:space="preserve">Реквизиты для перечисления задатка  для участия в аукционе: </w:t>
      </w:r>
    </w:p>
    <w:p w:rsidR="00B720DA" w:rsidRPr="00B720DA" w:rsidRDefault="00B720DA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 xml:space="preserve">ИНН7617008002, КПП761701001Отдел финансов Администрации городского поселения Данилов (ОМИиЗО ГП Данилов, л/с 705030017, банк –ПАО РОСБАНК г. Москва, </w:t>
      </w:r>
    </w:p>
    <w:p w:rsidR="00B720DA" w:rsidRPr="00B720DA" w:rsidRDefault="00B720DA" w:rsidP="00B720DA">
      <w:pPr>
        <w:pStyle w:val="aa"/>
        <w:jc w:val="both"/>
        <w:rPr>
          <w:rFonts w:ascii="Times New Roman" w:hAnsi="Times New Roman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>БИК 044525256, Кор. счет 301 01810 000 000 000 256, р/с 403 028 106 96145 000 000.</w:t>
      </w:r>
    </w:p>
    <w:p w:rsidR="00892726" w:rsidRPr="00B720DA" w:rsidRDefault="0085574D" w:rsidP="00B720DA">
      <w:pPr>
        <w:pStyle w:val="aa"/>
        <w:jc w:val="both"/>
        <w:rPr>
          <w:rFonts w:ascii="Times New Roman" w:hAnsi="Times New Roman"/>
          <w:spacing w:val="-5"/>
          <w:sz w:val="24"/>
          <w:szCs w:val="24"/>
        </w:rPr>
      </w:pPr>
      <w:r w:rsidRPr="00B720DA">
        <w:rPr>
          <w:rFonts w:ascii="Times New Roman" w:hAnsi="Times New Roman"/>
          <w:sz w:val="24"/>
          <w:szCs w:val="24"/>
        </w:rPr>
        <w:t>Назначение платежа: «Задаток на участие в аукционе по продаже имущества»</w:t>
      </w:r>
      <w:r w:rsidR="00822B53" w:rsidRPr="00B720DA">
        <w:rPr>
          <w:rFonts w:ascii="Times New Roman" w:hAnsi="Times New Roman"/>
          <w:sz w:val="24"/>
          <w:szCs w:val="24"/>
        </w:rPr>
        <w:t>,</w:t>
      </w:r>
      <w:r w:rsidRPr="00B720DA">
        <w:rPr>
          <w:rFonts w:ascii="Times New Roman" w:hAnsi="Times New Roman"/>
          <w:sz w:val="24"/>
          <w:szCs w:val="24"/>
        </w:rPr>
        <w:t xml:space="preserve">   </w:t>
      </w:r>
      <w:r w:rsidR="00E32311" w:rsidRPr="00B720DA">
        <w:rPr>
          <w:rFonts w:ascii="Times New Roman" w:hAnsi="Times New Roman"/>
          <w:sz w:val="24"/>
          <w:szCs w:val="24"/>
        </w:rPr>
        <w:t xml:space="preserve"> не позднее последнего дня приема заявок (включительно) через любые банки.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Данное сообщение является публичной офертой </w:t>
      </w:r>
      <w:r w:rsidR="00A03C10" w:rsidRPr="00B720DA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892726" w:rsidRPr="00B720DA">
        <w:rPr>
          <w:rFonts w:ascii="Times New Roman" w:hAnsi="Times New Roman"/>
          <w:spacing w:val="-5"/>
          <w:sz w:val="24"/>
          <w:szCs w:val="24"/>
        </w:rPr>
        <w:t xml:space="preserve">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92726" w:rsidRPr="00A03C10" w:rsidRDefault="00892726" w:rsidP="00892726">
      <w:pPr>
        <w:autoSpaceDE w:val="0"/>
        <w:autoSpaceDN w:val="0"/>
        <w:spacing w:after="0" w:line="238" w:lineRule="auto"/>
        <w:ind w:firstLine="68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03C1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Порядок возврата задатка – согласно действующему законодательству.</w:t>
      </w:r>
    </w:p>
    <w:p w:rsidR="00F30BE4" w:rsidRPr="008415CB" w:rsidRDefault="00C45085" w:rsidP="008415CB">
      <w:pPr>
        <w:spacing w:after="0" w:line="240" w:lineRule="auto"/>
        <w:contextualSpacing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.2.  Порядок подачи заявок на участие в продаже посредством публичного предложения</w:t>
      </w:r>
    </w:p>
    <w:p w:rsidR="00C45085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</w:p>
    <w:p w:rsidR="00F30BE4" w:rsidRPr="008415CB" w:rsidRDefault="00F30BE4" w:rsidP="00C45085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Заявки подаются и принимаются одновременно с полным комплектом требуемых для участия в продаже посредством публичного предложения документов, оформленных надлежащим образом.</w:t>
      </w:r>
    </w:p>
    <w:p w:rsidR="00F30BE4" w:rsidRPr="008415CB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>Претендент имеет право отозвать поданную заявку до момента признания его участником продажи посредством публичного предложения.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1)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2) представлены не все документы в соответствии с перечнем, указанным в информационном сообщении о</w:t>
      </w:r>
      <w:r w:rsidR="003B588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продаже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имущества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Даниловского муниципального района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, либо оформление указанных документов не соответствует законодательству Российской Федерации;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C45085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4) поступление в установленный срок задатка на счет, указанны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й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</w:t>
      </w:r>
      <w:r w:rsidR="0093528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настоящем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информационном сообщении, не подтверждено.</w:t>
      </w:r>
    </w:p>
    <w:p w:rsidR="00F30BE4" w:rsidRPr="00C45085" w:rsidRDefault="00C45085" w:rsidP="00C45085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Перечень указанных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выше 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оснований отказа претенденту в участии в продаже посредством публичного предложения является исчерпывающим.</w:t>
      </w:r>
    </w:p>
    <w:p w:rsidR="00C45085" w:rsidRPr="008415CB" w:rsidRDefault="00C45085" w:rsidP="008415CB">
      <w:pPr>
        <w:pStyle w:val="a5"/>
        <w:spacing w:after="0" w:line="240" w:lineRule="auto"/>
        <w:ind w:left="0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</w:p>
    <w:p w:rsidR="00F30BE4" w:rsidRDefault="00C45085" w:rsidP="00E32311">
      <w:pPr>
        <w:pStyle w:val="a5"/>
        <w:spacing w:after="0" w:line="240" w:lineRule="auto"/>
        <w:ind w:left="0"/>
        <w:jc w:val="center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.3. Перечень требуемых для участия </w:t>
      </w:r>
      <w:r w:rsidR="00F30BE4" w:rsidRPr="008415CB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в продаже посредством публичного предложения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 xml:space="preserve"> документов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соответствие со статьей 16 Федерального закона от 21.12.2001 №178-ФЗ 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О приватизации государственного и муниципального имущества</w:t>
      </w:r>
      <w:r w:rsidR="004D3B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участия в</w:t>
      </w:r>
      <w:r w:rsidR="003B588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продаже посредством публичного предложения </w:t>
      </w: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одновременно с заявкой  претенденты представляют следующие документы: 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юридические лица: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заверенные копии учредительных документов;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физические лица предъявляют документ, удостоверяющий личность, или представляют копии всех его листов.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 том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том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180945" w:rsidRPr="00180945" w:rsidRDefault="00180945" w:rsidP="00C95ABA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0945">
        <w:rPr>
          <w:rFonts w:ascii="Times New Roman" w:eastAsia="Times New Roman" w:hAnsi="Times New Roman"/>
          <w:sz w:val="24"/>
          <w:szCs w:val="24"/>
          <w:lang w:eastAsia="ru-RU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30BE4" w:rsidRPr="008415CB" w:rsidRDefault="00137D0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8415CB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.4. Порядок ознакомления покупателей с иной информацией условиями договора купли-продажи</w:t>
      </w:r>
    </w:p>
    <w:p w:rsidR="00C45085" w:rsidRPr="00C45085" w:rsidRDefault="00F30BE4" w:rsidP="003B588F">
      <w:pPr>
        <w:adjustRightInd w:val="0"/>
        <w:spacing w:after="0" w:line="238" w:lineRule="auto"/>
        <w:ind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С иной информацией о проводимой  </w:t>
      </w:r>
      <w:r w:rsidRPr="00C45085"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>продаже посредством публичного предложения</w:t>
      </w:r>
      <w:r w:rsidRPr="00C4508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,</w:t>
      </w:r>
      <w:r w:rsidRPr="00C4508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формой заявки, условиями договора купли-продажи, а также со сведениями об имуществе, выставляемом на продажу, можно ознакомиться со дня начала приема заявок</w:t>
      </w:r>
      <w:r w:rsidR="005E7CC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в отделе по муниципальному имуществу и земельным отношениям Администрации городского поселения Данилов 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г. Данилов, ул.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Карла Маркса д.36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(каб. № 1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, 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1-этаж, тел. (48538) 5-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12-99</w:t>
      </w:r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), на официальном сайте Администрации </w:t>
      </w:r>
      <w:r w:rsidR="005E7CCE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5E7CCE" w:rsidRPr="009845E1">
        <w:rPr>
          <w:rFonts w:ascii="Times New Roman" w:hAnsi="Times New Roman"/>
          <w:sz w:val="24"/>
          <w:szCs w:val="24"/>
        </w:rPr>
        <w:t>: /</w:t>
      </w:r>
      <w:hyperlink r:id="rId13" w:history="1"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http://www.danilov</w:t>
        </w:r>
        <w:r w:rsidR="005E7CCE" w:rsidRPr="009845E1">
          <w:rPr>
            <w:rStyle w:val="ab"/>
            <w:rFonts w:ascii="Times New Roman" w:hAnsi="Times New Roman"/>
            <w:sz w:val="24"/>
            <w:szCs w:val="24"/>
            <w:lang w:val="en-US"/>
          </w:rPr>
          <w:t>gp</w:t>
        </w:r>
        <w:r w:rsidR="005E7CCE" w:rsidRPr="009845E1">
          <w:rPr>
            <w:rStyle w:val="ab"/>
            <w:rFonts w:ascii="Times New Roman" w:hAnsi="Times New Roman"/>
            <w:sz w:val="24"/>
            <w:szCs w:val="24"/>
          </w:rPr>
          <w:t>.ru</w:t>
        </w:r>
      </w:hyperlink>
      <w:r w:rsidR="005E7CCE" w:rsidRPr="009845E1">
        <w:rPr>
          <w:rFonts w:ascii="Times New Roman" w:hAnsi="Times New Roman"/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</w:t>
      </w:r>
      <w:r w:rsidR="005E7CCE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конкурсов или аукционов </w:t>
      </w:r>
      <w:hyperlink r:id="rId14" w:history="1">
        <w:r w:rsidR="005E7CCE" w:rsidRPr="009845E1">
          <w:rPr>
            <w:rFonts w:ascii="Times New Roman" w:hAnsi="Times New Roman"/>
            <w:color w:val="0000FF"/>
            <w:sz w:val="24"/>
            <w:szCs w:val="24"/>
            <w:u w:val="single"/>
          </w:rPr>
          <w:t>http://www.torgi.gov.ru/</w:t>
        </w:r>
      </w:hyperlink>
      <w:r w:rsidR="00C45085" w:rsidRPr="00C450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30BE4" w:rsidRPr="00D53BC2" w:rsidRDefault="003B588F" w:rsidP="003B588F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.5. Ограничения участия отдельных категорий физических и юридических лиц, в приватизации имущества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53BC2">
        <w:rPr>
          <w:rFonts w:ascii="Times New Roman" w:hAnsi="Times New Roman"/>
          <w:bCs/>
          <w:sz w:val="24"/>
          <w:szCs w:val="24"/>
          <w:lang w:eastAsia="ru-RU"/>
        </w:rPr>
        <w:t>Покупателями приватизируемого имущества 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за исключением случаев, предусмотренных</w:t>
      </w: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Федеральным  законом от 21.12.2001  № 178-ФЗ «О приватизации государственного и муниципального имущества»</w:t>
      </w:r>
      <w:r w:rsidRPr="00D53BC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Обязанность доказать свое право на участие в продаже посредством публичного предложения возлагается на претендента.</w:t>
      </w:r>
    </w:p>
    <w:p w:rsidR="00F30BE4" w:rsidRPr="00D53BC2" w:rsidRDefault="00D53BC2" w:rsidP="008415CB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.6. Порядок определения победителей</w:t>
      </w:r>
      <w:r w:rsidR="00F30BE4" w:rsidRPr="00D53BC2"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 xml:space="preserve"> в продаже посредством публичного предложения</w:t>
      </w:r>
    </w:p>
    <w:p w:rsidR="0070411F" w:rsidRDefault="00F30BE4" w:rsidP="0070411F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Продажа посредством публичного предложения проводится в соответствии с требованиями ст. 23 Федерального закона от 21.12.2001  № 178-ФЗ «О приватизации государственного и муниципального имущества»,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Постановление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м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Правительства Р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оссийской Федерации 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 22.07.2002 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№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549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«</w:t>
      </w:r>
      <w:r w:rsidR="0070411F" w:rsidRP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</w:t>
      </w:r>
      <w:r w:rsidR="0070411F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».</w:t>
      </w:r>
    </w:p>
    <w:p w:rsidR="00F30BE4" w:rsidRPr="00D53BC2" w:rsidRDefault="00F30BE4" w:rsidP="008415CB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 день определения участников продажи посредством публичного предложения Продавец рассматривает заявки и документы претендентов, в отношении которых установлен факт поступления задатков на основании выписки (выписок) с соответствующего счета Продавца. По результатам рассмотрения документов Продавец принимает решение о признании претендентов участниками  продажи посредством публичного предложения или об отказе в допуске к участию в продаже посредством публичного предложения, которое оформляется протоколом.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 приобретает статус участника продажи имущества с момента оформления продавцом протокола о признании претендентов участниками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Претенденты, признанные участниками продажи имущества, и претенденты, не допущенные к участию в продаже имущества, уведомляются о принятом решении не позднее рабочего дня, следующего за днем оформления решения протоколом,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В день проведения продажи посредством публичного предложения каждому из участников выдаются пронумерованные карточки. Ведущий оглашает наименование имущества, его основные характеристики. Цену первоначального предложения и минимальную цену предложения (цену отсечения), а также «шаг понижения» и «шаг аукциона». «Шаг понижения» и «шаг аукциона» не изменяются в течение всей процедуры продажи.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После оглашения ведущим цены первоначального предложения участниками предлагается заявить эту цену путем поднятия выданных карточек, а в случае отсутствия предложений по первоначальной цене имущества ведущим осуществляется последовательное снижение цены на «шаг понижения». Предложения о приобретении имущества заявляются участниками продажи имущества путем поднятия карточек после оглашения цены первоначального предложения или цены предложения, сложившейся на соответствующем «шаге понижения». 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Право приобретения государственного или муниципального имущества принадлежит участнику продажи посредством публичного предложения, который подтвердил цену первоначального предложения или цену предложения, сложившуюся на соответствующем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 xml:space="preserve">, при отсутствии предложений других участников продажи посредством публичного предложения после троекратного повторения ведущим сложившейся цены продажи имущества. Ведущий продажи объявляет о продаже </w:t>
      </w:r>
      <w:r w:rsidRPr="00D53BC2">
        <w:rPr>
          <w:rFonts w:ascii="Times New Roman" w:hAnsi="Times New Roman"/>
          <w:sz w:val="24"/>
          <w:szCs w:val="24"/>
        </w:rPr>
        <w:lastRenderedPageBreak/>
        <w:t>имущества, называет номер карточки участника продажи имущества, который подтвердил начальную или последующую цену, указывает на этого участника и оглашает цену 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 В случае, если несколько участников продажи имущества подтверждают цену первоначального предложения или цену предложения, сложившуюся на одном из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шагов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 xml:space="preserve">, для всех участников продажи имущества проводится аукцион по установленным Федеральным </w:t>
      </w:r>
      <w:hyperlink r:id="rId15" w:history="1">
        <w:r w:rsidRPr="00D53BC2">
          <w:rPr>
            <w:rFonts w:ascii="Times New Roman" w:hAnsi="Times New Roman"/>
            <w:sz w:val="24"/>
            <w:szCs w:val="24"/>
          </w:rPr>
          <w:t>законом</w:t>
        </w:r>
      </w:hyperlink>
      <w:r w:rsidR="007240D0">
        <w:t xml:space="preserve"> </w:t>
      </w:r>
      <w:r w:rsidR="0070411F" w:rsidRPr="0070411F">
        <w:rPr>
          <w:rFonts w:ascii="Times New Roman" w:hAnsi="Times New Roman"/>
          <w:sz w:val="24"/>
          <w:szCs w:val="24"/>
        </w:rPr>
        <w:t xml:space="preserve">от 21.12.2001 </w:t>
      </w:r>
      <w:r w:rsidR="0070411F">
        <w:rPr>
          <w:rFonts w:ascii="Times New Roman" w:hAnsi="Times New Roman"/>
          <w:sz w:val="24"/>
          <w:szCs w:val="24"/>
        </w:rPr>
        <w:t>№</w:t>
      </w:r>
      <w:r w:rsidR="0070411F" w:rsidRPr="0070411F">
        <w:rPr>
          <w:rFonts w:ascii="Times New Roman" w:hAnsi="Times New Roman"/>
          <w:sz w:val="24"/>
          <w:szCs w:val="24"/>
        </w:rPr>
        <w:t>178-ФЗ</w:t>
      </w:r>
      <w:r w:rsidR="0070411F">
        <w:rPr>
          <w:rFonts w:ascii="Times New Roman" w:hAnsi="Times New Roman"/>
          <w:sz w:val="24"/>
          <w:szCs w:val="24"/>
        </w:rPr>
        <w:t xml:space="preserve"> «</w:t>
      </w:r>
      <w:r w:rsidR="0070411F" w:rsidRPr="0070411F">
        <w:rPr>
          <w:rFonts w:ascii="Times New Roman" w:hAnsi="Times New Roman"/>
          <w:sz w:val="24"/>
          <w:szCs w:val="24"/>
        </w:rPr>
        <w:t>О приватизации государственного и муниципального имущества</w:t>
      </w:r>
      <w:r w:rsidR="0070411F">
        <w:rPr>
          <w:rFonts w:ascii="Times New Roman" w:hAnsi="Times New Roman"/>
          <w:sz w:val="24"/>
          <w:szCs w:val="24"/>
        </w:rPr>
        <w:t xml:space="preserve">» </w:t>
      </w:r>
      <w:r w:rsidRPr="00D53BC2">
        <w:rPr>
          <w:rFonts w:ascii="Times New Roman" w:hAnsi="Times New Roman"/>
          <w:sz w:val="24"/>
          <w:szCs w:val="24"/>
        </w:rPr>
        <w:t xml:space="preserve">правилам проведения аукциона, предусматривающим открытую форму подачи предложений о цене имущества. Начальной ценой имущества на таком аукционе является цена первоначального предложения или цена предложения, сложившаяся на определенном </w:t>
      </w:r>
      <w:r w:rsidR="00D61BA1">
        <w:rPr>
          <w:rFonts w:ascii="Times New Roman" w:hAnsi="Times New Roman"/>
          <w:sz w:val="24"/>
          <w:szCs w:val="24"/>
        </w:rPr>
        <w:t>«</w:t>
      </w:r>
      <w:r w:rsidRPr="00D53BC2">
        <w:rPr>
          <w:rFonts w:ascii="Times New Roman" w:hAnsi="Times New Roman"/>
          <w:sz w:val="24"/>
          <w:szCs w:val="24"/>
        </w:rPr>
        <w:t>шаге понижения</w:t>
      </w:r>
      <w:r w:rsidR="00D61BA1">
        <w:rPr>
          <w:rFonts w:ascii="Times New Roman" w:hAnsi="Times New Roman"/>
          <w:sz w:val="24"/>
          <w:szCs w:val="24"/>
        </w:rPr>
        <w:t>»</w:t>
      </w:r>
      <w:r w:rsidRPr="00D53BC2">
        <w:rPr>
          <w:rFonts w:ascii="Times New Roman" w:hAnsi="Times New Roman"/>
          <w:sz w:val="24"/>
          <w:szCs w:val="24"/>
        </w:rPr>
        <w:t>. В случае если участники такого аукциона не заявляют предложения о цене, превышающей начальную цену имущества, право его приобретения принадлежит участнику аукциона, который первым подтвердил начальную цену имущества. После завершения аукциона ведущий объявляет о продаже имущества, называет победителя продажи имущества, цену и номер карточки победителя.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 xml:space="preserve">Результаты продажи посредством публичного предложения оформляются протоколом об итогах продажи имущества, </w:t>
      </w:r>
      <w:r w:rsidR="00E640B6" w:rsidRPr="00D53BC2">
        <w:rPr>
          <w:rFonts w:ascii="Times New Roman" w:hAnsi="Times New Roman"/>
          <w:sz w:val="24"/>
          <w:szCs w:val="24"/>
        </w:rPr>
        <w:t xml:space="preserve">составляемый организатором торгов </w:t>
      </w:r>
      <w:r w:rsidRPr="00D53BC2">
        <w:rPr>
          <w:rFonts w:ascii="Times New Roman" w:hAnsi="Times New Roman"/>
          <w:sz w:val="24"/>
          <w:szCs w:val="24"/>
        </w:rPr>
        <w:t>в 2-х экземплярах. Протокол об итогах продажи имущества, подписанный ведущим продажи имущества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предложения.</w:t>
      </w:r>
    </w:p>
    <w:p w:rsidR="00F30BE4" w:rsidRPr="00D53BC2" w:rsidRDefault="00F30BE4" w:rsidP="00D61BA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Продажа имущества признается несостоявшейся в следующих случаях: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а) не было подано ни одной заявки на участие в продаже имущества либо ни один из претендентов не признан участником продажи имущества;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53BC2">
        <w:rPr>
          <w:rFonts w:ascii="Times New Roman" w:hAnsi="Times New Roman"/>
          <w:sz w:val="24"/>
          <w:szCs w:val="24"/>
        </w:rPr>
        <w:t>б) принято решение о признании только 1 претендента участником продажи;</w:t>
      </w:r>
    </w:p>
    <w:p w:rsidR="00F30BE4" w:rsidRPr="00D53BC2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hAnsi="Times New Roman"/>
          <w:sz w:val="24"/>
          <w:szCs w:val="24"/>
        </w:rPr>
        <w:t>в) после троекратного объявления ведущим минимальной цены предложения (цены отсечения) ни один из участников не поднял карточку.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5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.7. Срок заключения договора купли-продажи</w:t>
      </w:r>
    </w:p>
    <w:p w:rsidR="007B492C" w:rsidRPr="007B492C" w:rsidRDefault="00F64CE2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Не позднее чем через пять рабочих дней с даты проведения продажи посредством публичного предложения с победителем заключается договор купли-продажи.</w:t>
      </w:r>
    </w:p>
    <w:p w:rsidR="007B492C" w:rsidRDefault="007B492C" w:rsidP="007B492C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7B492C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Расходы по оплате государственной пошлины за государственную регистрацию перехода права собственности возлагаются на Покупателя.</w:t>
      </w:r>
    </w:p>
    <w:p w:rsidR="00F30BE4" w:rsidRPr="00D53B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продажи посредством публичного предложения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продажи посредством публичного предложения аннулируются Продавцом.</w:t>
      </w:r>
    </w:p>
    <w:p w:rsidR="00F30BE4" w:rsidRPr="00D53BC2" w:rsidRDefault="00D53BC2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6</w:t>
      </w:r>
      <w:r w:rsidR="00F30BE4" w:rsidRPr="00D53BC2"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 Заключительные положения</w:t>
      </w:r>
    </w:p>
    <w:p w:rsidR="00F64CE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D53BC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Все вопросы, касающиеся проведения продажи посредством публичного предложения, не нашедшие отражения в настоящем информационном сообщении, регулируются законодательством Российской Федерации.</w:t>
      </w:r>
    </w:p>
    <w:p w:rsidR="00F30BE4" w:rsidRPr="00D53BC2" w:rsidRDefault="002D419D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Предыдущий аукцион от </w:t>
      </w:r>
      <w:r w:rsidR="007240D0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29.04.</w:t>
      </w:r>
      <w:r w:rsidR="00F64CE2" w:rsidRPr="007240D0">
        <w:rPr>
          <w:rFonts w:ascii="Times New Roman" w:eastAsia="Times New Roman" w:hAnsi="Times New Roman"/>
          <w:spacing w:val="-5"/>
          <w:sz w:val="24"/>
          <w:szCs w:val="24"/>
          <w:highlight w:val="yellow"/>
          <w:lang w:eastAsia="ru-RU"/>
        </w:rPr>
        <w:t>201</w:t>
      </w:r>
      <w:r w:rsidR="007240D0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6г.</w:t>
      </w:r>
      <w:r w:rsidR="00F64CE2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2D419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признан несостоявшимся в связи с отсутствием заявок.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</w:p>
    <w:p w:rsidR="00DE4A69" w:rsidRDefault="00DE4A69">
      <w:pPr>
        <w:spacing w:after="0" w:line="240" w:lineRule="auto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  <w:br w:type="page"/>
      </w:r>
    </w:p>
    <w:p w:rsidR="00D61BA1" w:rsidRDefault="00D61BA1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pacing w:val="-5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color w:val="808080"/>
          <w:spacing w:val="-5"/>
          <w:sz w:val="24"/>
          <w:szCs w:val="24"/>
          <w:lang w:eastAsia="ru-RU"/>
        </w:rPr>
      </w:pPr>
    </w:p>
    <w:tbl>
      <w:tblPr>
        <w:tblW w:w="10173" w:type="dxa"/>
        <w:tblLook w:val="04A0"/>
      </w:tblPr>
      <w:tblGrid>
        <w:gridCol w:w="4248"/>
        <w:gridCol w:w="758"/>
        <w:gridCol w:w="5006"/>
        <w:gridCol w:w="161"/>
      </w:tblGrid>
      <w:tr w:rsidR="00F30BE4" w:rsidRPr="008415CB" w:rsidTr="00490148">
        <w:trPr>
          <w:gridAfter w:val="1"/>
          <w:wAfter w:w="161" w:type="dxa"/>
        </w:trPr>
        <w:tc>
          <w:tcPr>
            <w:tcW w:w="5006" w:type="dxa"/>
            <w:gridSpan w:val="2"/>
          </w:tcPr>
          <w:p w:rsidR="00F30BE4" w:rsidRPr="008415CB" w:rsidRDefault="00F30BE4" w:rsidP="008415C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006" w:type="dxa"/>
          </w:tcPr>
          <w:p w:rsidR="00F30BE4" w:rsidRPr="008415CB" w:rsidRDefault="00F30BE4" w:rsidP="008415C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0BE4" w:rsidRPr="008415CB" w:rsidTr="00490148">
        <w:tc>
          <w:tcPr>
            <w:tcW w:w="4248" w:type="dxa"/>
          </w:tcPr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925" w:type="dxa"/>
            <w:gridSpan w:val="3"/>
            <w:hideMark/>
          </w:tcPr>
          <w:p w:rsidR="007240D0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724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по муниципальному имуществу и </w:t>
            </w:r>
          </w:p>
          <w:p w:rsidR="007240D0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земельным отношениям Администрации </w:t>
            </w:r>
          </w:p>
          <w:p w:rsidR="00E640B6" w:rsidRPr="008415CB" w:rsidRDefault="007240D0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поселения Данилов</w:t>
            </w:r>
            <w:r w:rsidR="00E640B6" w:rsidRPr="0084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30BE4" w:rsidRPr="008415CB" w:rsidRDefault="00F30BE4" w:rsidP="00DA7AC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tabs>
          <w:tab w:val="left" w:pos="795"/>
          <w:tab w:val="center" w:pos="4890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Заявка 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на участие в продаже имущества посредством публичного предложения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Заявитель_____________________________________________________________________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в лице_____________________________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_________, действующего (ей) на основании___________________________________________________________________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(наименование юридического лица, Ф.И.О., паспортные данные для физического лица)</w:t>
      </w:r>
    </w:p>
    <w:p w:rsidR="00F30BE4" w:rsidRPr="008415CB" w:rsidRDefault="00F30BE4" w:rsidP="008415C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21DEE" w:rsidRPr="00935286" w:rsidRDefault="00F30BE4" w:rsidP="008415C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заявляет о своем намерении принять участие в проводимой  </w:t>
      </w:r>
      <w:r w:rsidR="00B720DA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«____»_______</w:t>
      </w:r>
      <w:r w:rsidR="00F64CE2" w:rsidRPr="007240D0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2016</w:t>
      </w:r>
      <w:r w:rsidR="00F64CE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="00724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продаже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посредством публичного предложения находящегося в собственности </w:t>
      </w:r>
      <w:r w:rsidR="007240D0" w:rsidRPr="00935286">
        <w:rPr>
          <w:rFonts w:ascii="Times New Roman" w:eastAsia="Times New Roman" w:hAnsi="Times New Roman"/>
          <w:sz w:val="24"/>
          <w:szCs w:val="24"/>
          <w:lang w:eastAsia="ru-RU"/>
        </w:rPr>
        <w:t>городского поселения Данилов</w:t>
      </w:r>
      <w:r w:rsidR="00E640B6"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имущества</w:t>
      </w:r>
      <w:r w:rsidR="00121DEE" w:rsidRPr="0093528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30BE4" w:rsidRPr="00935286" w:rsidRDefault="00C20C33" w:rsidP="008415CB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hAnsi="Times New Roman"/>
          <w:sz w:val="24"/>
          <w:szCs w:val="24"/>
        </w:rPr>
        <w:t xml:space="preserve">Лот №1 Объект культурного наследия «Трактир Гудкова с номерами» датировка конец </w:t>
      </w:r>
      <w:r w:rsidRPr="00935286">
        <w:rPr>
          <w:rFonts w:ascii="Times New Roman" w:hAnsi="Times New Roman"/>
          <w:sz w:val="24"/>
          <w:szCs w:val="24"/>
          <w:lang w:val="en-US"/>
        </w:rPr>
        <w:t>XIX</w:t>
      </w:r>
      <w:r w:rsidRPr="00935286">
        <w:rPr>
          <w:rFonts w:ascii="Times New Roman" w:hAnsi="Times New Roman"/>
          <w:sz w:val="24"/>
          <w:szCs w:val="24"/>
        </w:rPr>
        <w:t xml:space="preserve"> века, назначение: Нежилое здание;  количество этажей -2; общая площадь 288,7 кв.м.; кадастровый (или условный) номер 76:05:010317:51; адрес объекта: Ярославская обл., г. Данилов, ул. Карла Маркса, д.15, существующие ограничения (обременения) права: выявленный объект  культурного наследия памятник истории и культуры «Трактир Гудкова с номерами» датировка конец </w:t>
      </w:r>
      <w:r w:rsidRPr="00935286">
        <w:rPr>
          <w:rFonts w:ascii="Times New Roman" w:hAnsi="Times New Roman"/>
          <w:sz w:val="24"/>
          <w:szCs w:val="24"/>
          <w:lang w:val="en-US"/>
        </w:rPr>
        <w:t>XIX</w:t>
      </w:r>
      <w:r w:rsidRPr="00935286">
        <w:rPr>
          <w:rFonts w:ascii="Times New Roman" w:hAnsi="Times New Roman"/>
          <w:sz w:val="24"/>
          <w:szCs w:val="24"/>
        </w:rPr>
        <w:t xml:space="preserve">века, с земельным участком, категория земель: земли населенных пунктов, разрешенное использование: для размещения административно – офисного здания; площадь 1057 кв.м адрес объекта Ярославская обл., г. Данилов, ул. Карла Маркса, д.15, кадастровый номер76:05:010317:13существующих ограничений (обременений) права: не зарегистрировано; установить цену первоначального предложения здания с земельным участком стоимость с учетом НДС </w:t>
      </w:r>
      <w:r w:rsidRPr="00935286">
        <w:rPr>
          <w:rFonts w:ascii="Times New Roman" w:hAnsi="Times New Roman"/>
          <w:b/>
          <w:sz w:val="24"/>
          <w:szCs w:val="24"/>
        </w:rPr>
        <w:t>1 495 000 (</w:t>
      </w:r>
      <w:r w:rsidRPr="00935286">
        <w:rPr>
          <w:rFonts w:ascii="Times New Roman" w:hAnsi="Times New Roman"/>
          <w:sz w:val="24"/>
          <w:szCs w:val="24"/>
        </w:rPr>
        <w:t xml:space="preserve">Один миллион четыреста девяносто пять тысяч) рублей в том числе земельный участок стоимостью 300 000 (Триста тысяч) рублей (НДС не облагается, пп. 6 п. 2 ст. 146 НК РФ); минимальную цену предложения (цена отсечения)  </w:t>
      </w:r>
      <w:r w:rsidRPr="00935286">
        <w:rPr>
          <w:rFonts w:ascii="Times New Roman" w:hAnsi="Times New Roman"/>
          <w:b/>
          <w:sz w:val="24"/>
          <w:szCs w:val="24"/>
        </w:rPr>
        <w:t>747 500</w:t>
      </w:r>
      <w:r w:rsidRPr="00935286">
        <w:rPr>
          <w:rFonts w:ascii="Times New Roman" w:hAnsi="Times New Roman"/>
          <w:sz w:val="24"/>
          <w:szCs w:val="24"/>
        </w:rPr>
        <w:t>(Семьсот сорок семь тысяч пятьсот) рублей с учетом НДС, в том числе земельный участок 150 000(Сто пятьдесят тысяч)рублей  (НДС не облагается, пп. 6 п. 2 ст. 146 НК РФ),</w:t>
      </w:r>
      <w:r w:rsidRPr="00935286">
        <w:rPr>
          <w:rFonts w:ascii="Times New Roman" w:hAnsi="Times New Roman"/>
          <w:b/>
          <w:sz w:val="24"/>
          <w:szCs w:val="24"/>
        </w:rPr>
        <w:t xml:space="preserve">  </w:t>
      </w:r>
      <w:r w:rsidRPr="00935286">
        <w:rPr>
          <w:rFonts w:ascii="Times New Roman" w:hAnsi="Times New Roman"/>
          <w:sz w:val="24"/>
          <w:szCs w:val="24"/>
        </w:rPr>
        <w:t xml:space="preserve">задаток 20% от начальной цены -  </w:t>
      </w:r>
      <w:r w:rsidRPr="00935286">
        <w:rPr>
          <w:rFonts w:ascii="Times New Roman" w:hAnsi="Times New Roman"/>
          <w:b/>
          <w:sz w:val="24"/>
          <w:szCs w:val="24"/>
        </w:rPr>
        <w:t>299 000</w:t>
      </w:r>
      <w:r w:rsidRPr="00935286">
        <w:rPr>
          <w:rFonts w:ascii="Times New Roman" w:hAnsi="Times New Roman"/>
          <w:sz w:val="24"/>
          <w:szCs w:val="24"/>
        </w:rPr>
        <w:t xml:space="preserve"> (Двести девяносто девять тысяч) рублей.; величину снижения цены первоначального предложения (шаг понижения) - </w:t>
      </w:r>
      <w:r w:rsidRPr="00935286">
        <w:rPr>
          <w:rFonts w:ascii="Times New Roman" w:hAnsi="Times New Roman"/>
          <w:b/>
          <w:sz w:val="24"/>
          <w:szCs w:val="24"/>
        </w:rPr>
        <w:t>149 500</w:t>
      </w:r>
      <w:r w:rsidRPr="00935286">
        <w:rPr>
          <w:rFonts w:ascii="Times New Roman" w:hAnsi="Times New Roman"/>
          <w:sz w:val="24"/>
          <w:szCs w:val="24"/>
        </w:rPr>
        <w:t xml:space="preserve"> (Сто сорок девять тысяч пятьсот) рублей, в том числе в отношении земельного участка - 30 00 (Тридцать тысяч)рублей; величина повышения цены - </w:t>
      </w:r>
      <w:r w:rsidRPr="00935286">
        <w:rPr>
          <w:rFonts w:ascii="Times New Roman" w:hAnsi="Times New Roman"/>
          <w:b/>
          <w:sz w:val="24"/>
          <w:szCs w:val="24"/>
        </w:rPr>
        <w:t>74 750</w:t>
      </w:r>
      <w:r w:rsidRPr="00935286">
        <w:rPr>
          <w:rFonts w:ascii="Times New Roman" w:hAnsi="Times New Roman"/>
          <w:sz w:val="24"/>
          <w:szCs w:val="24"/>
        </w:rPr>
        <w:t xml:space="preserve"> (Семьдесят четыре тысячи семьсот пятьдесят) рублей, в том числе в отношении земельного участка 15 000 (Пятнадцать тысяч) рублей</w:t>
      </w:r>
      <w:r w:rsidR="00935286">
        <w:rPr>
          <w:rFonts w:ascii="Times New Roman" w:hAnsi="Times New Roman"/>
          <w:sz w:val="24"/>
          <w:szCs w:val="24"/>
        </w:rPr>
        <w:t xml:space="preserve">, </w:t>
      </w:r>
      <w:r w:rsidR="00F64CE2" w:rsidRPr="0093528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F30BE4" w:rsidRPr="00935286">
        <w:rPr>
          <w:rFonts w:ascii="Times New Roman" w:eastAsia="Times New Roman" w:hAnsi="Times New Roman"/>
          <w:sz w:val="24"/>
          <w:szCs w:val="24"/>
          <w:lang w:eastAsia="ru-RU"/>
        </w:rPr>
        <w:t>ри этом обязуюсь: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1.  Соблюдать условия торгов, содержащиеся в информационном сообщении о проведении продажи посредством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публичного предложения, 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>азмещенном на сайтах /</w:t>
      </w:r>
      <w:hyperlink r:id="rId16" w:tgtFrame="_blank" w:history="1"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http://www.danilovmr.ru</w:t>
        </w:r>
      </w:hyperlink>
      <w:r w:rsidR="005005B4" w:rsidRPr="008415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/, </w:t>
      </w:r>
      <w:hyperlink r:id="rId17" w:history="1">
        <w:r w:rsidR="005005B4" w:rsidRPr="008415C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http://www.torgi.gov.ru/</w:t>
        </w:r>
      </w:hyperlink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а также порядок проведения торгов, установленный Положением об организации продажи государственного или муниципального имущества посредством публичного предложения, утвержденным Постановлением Правительства Российской Федерации от 22 июля 2002 года № 549.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2.В случае признания победителем торгов:</w:t>
      </w:r>
    </w:p>
    <w:p w:rsidR="00DA7AC2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2.1. 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аключить с 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отделом по муниципальному имуществу и земельным отношениям Администрации городского поселения Данилов </w:t>
      </w:r>
      <w:r w:rsidR="005005B4"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договор купли-продажи в срок не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>позднее пят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A7AC2" w:rsidRPr="00DA7AC2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с даты проведения продажи посредством публичного предложения</w:t>
      </w:r>
      <w:r w:rsidR="00DA7A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2.2.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У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платить стоимость имущества, установленную по результатам продажи посредством публичного предложения, единовременно в течение 30 дней с момента подписания договора купли-продажи.</w:t>
      </w:r>
    </w:p>
    <w:p w:rsidR="00F30BE4" w:rsidRPr="008415CB" w:rsidRDefault="00935286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Уведомлен о том, что в соответствии с частью 3 статьи 161 Налогового кодекса Российской Федерации, покупатель, являющийся юридическим лицом или индивидуальным предпринимателем, обязан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30BE4" w:rsidRPr="008415CB">
        <w:rPr>
          <w:rFonts w:ascii="Times New Roman" w:eastAsia="Times New Roman" w:hAnsi="Times New Roman"/>
          <w:sz w:val="24"/>
          <w:szCs w:val="24"/>
          <w:lang w:eastAsia="ru-RU"/>
        </w:rPr>
        <w:t>исчислить расчетным методом, удержать из выплачиваемых доходов и уплатить в бюджет соответствующую сумму налога на добавленную стоимость.</w:t>
      </w:r>
    </w:p>
    <w:p w:rsidR="00121DEE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Претендент согласен с тем, что в случае признания победителем продажи посредством публичного предложения и его отказа от заключения договора купли-продажи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невнесения в срок установленной суммы платежа, сумма внесенного им задатка остается у 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>Даниловского муниципального района.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Адрес, банковские реквизиты </w:t>
      </w:r>
      <w:r w:rsidRPr="008415CB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и адрес банка (филиала), ИНН/КПП банка, расчетный счет и корреспондентский счет банка, БИК, номер лицевого счета, ФИО получателя денежных средств при возврате)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контактные телефоны Заявителя:__________</w:t>
      </w:r>
      <w:r w:rsidRPr="008415CB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>Перечень прилагаемых к заявке документов: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физические лица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представляют: документ, удостоверяющий личность, или копии всех его листов.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8415CB">
        <w:rPr>
          <w:rFonts w:ascii="Times New Roman" w:eastAsia="Times New Roman" w:hAnsi="Times New Roman"/>
          <w:sz w:val="24"/>
          <w:szCs w:val="24"/>
        </w:rPr>
        <w:t xml:space="preserve">Претенденты – </w:t>
      </w:r>
      <w:r w:rsidRPr="008415CB">
        <w:rPr>
          <w:rFonts w:ascii="Times New Roman" w:eastAsia="Times New Roman" w:hAnsi="Times New Roman"/>
          <w:sz w:val="24"/>
          <w:szCs w:val="24"/>
          <w:u w:val="single"/>
        </w:rPr>
        <w:t>юридические лица</w:t>
      </w:r>
      <w:r w:rsidRPr="008415CB">
        <w:rPr>
          <w:rFonts w:ascii="Times New Roman" w:eastAsia="Times New Roman" w:hAnsi="Times New Roman"/>
          <w:sz w:val="24"/>
          <w:szCs w:val="24"/>
        </w:rPr>
        <w:t xml:space="preserve"> представляют: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заверенные копии учредительных документов;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К данным документам (в том числе к каждому тому) также прилагается их </w:t>
      </w:r>
      <w:r w:rsidRPr="008415C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опись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. Заявка и такая опись составляются в двух экземплярах.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заявителя:</w:t>
      </w:r>
    </w:p>
    <w:p w:rsidR="00F30BE4" w:rsidRPr="008415CB" w:rsidRDefault="00F30BE4" w:rsidP="008415CB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М.П.                                                   «_______» ___________________________20</w:t>
      </w:r>
      <w:r w:rsidR="00D93C9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года. </w:t>
      </w:r>
    </w:p>
    <w:p w:rsidR="00F30BE4" w:rsidRPr="008415CB" w:rsidRDefault="00F30BE4" w:rsidP="008415CB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в ______ часов______ минут по московскому времени «____»______20</w:t>
      </w:r>
      <w:r w:rsidR="00C20C33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121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года, зарегистрирована в журнале приема заявок за № _______.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Подпись лица, принявшего заявку____________________</w:t>
      </w:r>
      <w:r w:rsidR="008415CB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</w:p>
    <w:p w:rsidR="00F30BE4" w:rsidRPr="008415CB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5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(Ф.И.О., должность)</w:t>
      </w:r>
    </w:p>
    <w:p w:rsidR="00F30BE4" w:rsidRDefault="00F30BE4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121DEE" w:rsidRDefault="00121DEE" w:rsidP="008415CB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3D063B" w:rsidRPr="003D063B" w:rsidRDefault="003D063B" w:rsidP="003D063B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30BE4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>***</w:t>
      </w:r>
    </w:p>
    <w:p w:rsidR="00AB05AD" w:rsidRDefault="00AB05AD" w:rsidP="00AB05AD">
      <w:pPr>
        <w:spacing w:after="0" w:line="240" w:lineRule="auto"/>
        <w:contextualSpacing/>
        <w:jc w:val="center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</w:p>
    <w:p w:rsidR="00AB05AD" w:rsidRPr="00AB05AD" w:rsidRDefault="00AB05AD" w:rsidP="00FC5273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ДОГОВОРА КУПЛИ-ПРОДАЖИ</w:t>
      </w:r>
    </w:p>
    <w:p w:rsidR="00AB05AD" w:rsidRPr="00AB05AD" w:rsidRDefault="00AB05AD" w:rsidP="00AB05AD">
      <w:pPr>
        <w:keepNext/>
        <w:tabs>
          <w:tab w:val="left" w:pos="1978"/>
          <w:tab w:val="center" w:pos="5017"/>
        </w:tabs>
        <w:suppressAutoHyphens/>
        <w:autoSpaceDE w:val="0"/>
        <w:autoSpaceDN w:val="0"/>
        <w:adjustRightInd w:val="0"/>
        <w:spacing w:after="0" w:line="240" w:lineRule="auto"/>
        <w:ind w:firstLine="68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Ярославская область, г. Данилов               </w:t>
      </w:r>
      <w:bookmarkStart w:id="0" w:name="_GoBack"/>
      <w:bookmarkEnd w:id="0"/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******** две тысячи </w:t>
      </w:r>
      <w:r w:rsidR="00617CD6" w:rsidRPr="00617CD6">
        <w:rPr>
          <w:rFonts w:ascii="Times New Roman" w:eastAsia="Times New Roman" w:hAnsi="Times New Roman"/>
          <w:sz w:val="24"/>
          <w:szCs w:val="24"/>
          <w:lang w:eastAsia="ru-RU"/>
        </w:rPr>
        <w:t>шестнадцатый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        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     Настоящий договор купли-продажи заключен в соответствии с Федеральным законом от 21.12.2001 №178-ФЗ "О приватизации государственного и муниципального имущества" и на основании Постановления администрации 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поселения Данилов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от * №* «**».</w:t>
      </w:r>
    </w:p>
    <w:p w:rsidR="00AB05AD" w:rsidRPr="00AB05AD" w:rsidRDefault="00AB05AD" w:rsidP="00AB05AD">
      <w:pPr>
        <w:keepNext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="00935286" w:rsidRPr="00935286">
        <w:rPr>
          <w:rFonts w:ascii="Times New Roman" w:hAnsi="Times New Roman"/>
          <w:sz w:val="24"/>
          <w:szCs w:val="24"/>
        </w:rPr>
        <w:t xml:space="preserve">   Отдел по муниципальному имуществу и земельным отношениям Администрации городского поселения Данилов Ярославская область, расположенное по адресу: 152070, Ярославская область, Даниловский район, г. Данилов, ул. Карла  Маркса, д.36; зарегистрированное в Едином государственном реестре юридических лиц за основным государственным номером 1087611000773, ИНН 7617008002,  КПП 761701001, в лице начальника отдела  Косульниковой  Веры Николаевны,  действующий от имени и в интересах городского поселения Данилов  Ярославской области на основании Положения о порядке  управления и распоряжения  муниципальным имуществом городского поселения Данилов, утвержденного решением  Муниципального Совета городского поселения Данилов  от25.12.2008г. №125 «О порядке управления и распоряжения муниципальным имуществом городского поселения Данилов»</w:t>
      </w:r>
      <w:r w:rsidRPr="00935286">
        <w:rPr>
          <w:rFonts w:ascii="Times New Roman" w:eastAsia="Times New Roman" w:hAnsi="Times New Roman"/>
          <w:sz w:val="24"/>
          <w:szCs w:val="24"/>
          <w:lang w:eastAsia="ru-RU"/>
        </w:rPr>
        <w:t>, именуемое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«Продавец» и *******, именуемый в дальнейшем «Покупатель», с другой стороны, заключили договор о нижеследующем: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1.Предмет договора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Продавец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передать в собственность, 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Покупатель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и оплатить в соответствии с условиями настоящего договора следующее недвижимое имущество, далее по тексту «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05AD">
        <w:rPr>
          <w:rFonts w:ascii="Times New Roman" w:eastAsia="Times New Roman" w:hAnsi="Times New Roman"/>
          <w:sz w:val="24"/>
          <w:szCs w:val="24"/>
          <w:lang w:eastAsia="ar-SA"/>
        </w:rPr>
        <w:t>*******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принадлежит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Продавцу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праве собственности на основании *****.</w:t>
      </w:r>
    </w:p>
    <w:p w:rsidR="00AB05AD" w:rsidRPr="00AB05AD" w:rsidRDefault="00AB05AD" w:rsidP="00AB05A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2.Цена договора</w:t>
      </w:r>
    </w:p>
    <w:p w:rsidR="00AB05AD" w:rsidRPr="00AB05AD" w:rsidRDefault="00AB05AD" w:rsidP="00AB05AD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2.1. Цена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Недвижимого имущества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торгов по Лоту №*  составляет  (***) *** (***) рублей с учетом НДС.</w:t>
      </w:r>
    </w:p>
    <w:p w:rsidR="009E3D46" w:rsidRPr="009E3D46" w:rsidRDefault="00AB05AD" w:rsidP="009E3D46">
      <w:pPr>
        <w:pStyle w:val="aa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2.2.</w:t>
      </w:r>
      <w:r w:rsidRPr="00AB05AD">
        <w:rPr>
          <w:rFonts w:eastAsia="Times New Roman"/>
          <w:sz w:val="24"/>
          <w:szCs w:val="24"/>
          <w:lang w:eastAsia="ru-RU"/>
        </w:rPr>
        <w:t xml:space="preserve">   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обязуется уплатить цену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Недвижимого имущества 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в течение 30 дней с момента заключения (подписания)  настоящего договора (в срок по ** ** 201</w:t>
      </w:r>
      <w:r w:rsidR="0093528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включительно). Задаток, перечисленный Покупателем для участия в аукционе в сумме *** </w:t>
      </w: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 xml:space="preserve">(***) рублей засчитывается в счет оплаты </w:t>
      </w:r>
      <w:r w:rsidRPr="009E3D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Недвижимого имущества</w:t>
      </w:r>
    </w:p>
    <w:p w:rsidR="009E3D46" w:rsidRPr="009E3D46" w:rsidRDefault="00935286" w:rsidP="009E3D46">
      <w:pPr>
        <w:pStyle w:val="aa"/>
        <w:jc w:val="both"/>
        <w:rPr>
          <w:rFonts w:ascii="Times New Roman" w:hAnsi="Times New Roman"/>
          <w:color w:val="FF0000"/>
          <w:sz w:val="24"/>
          <w:szCs w:val="24"/>
        </w:rPr>
      </w:pPr>
      <w:r w:rsidRPr="009E3D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E3D46" w:rsidRPr="009E3D46">
        <w:rPr>
          <w:rFonts w:ascii="Times New Roman" w:hAnsi="Times New Roman"/>
          <w:sz w:val="24"/>
          <w:szCs w:val="24"/>
        </w:rPr>
        <w:t xml:space="preserve">ГП Данилов  ИНН 7617008002 , КПП 761701001 </w:t>
      </w:r>
      <w:r w:rsidR="009E3D46" w:rsidRPr="009E3D46">
        <w:rPr>
          <w:rFonts w:ascii="Times New Roman" w:hAnsi="Times New Roman"/>
          <w:color w:val="FF0000"/>
          <w:sz w:val="24"/>
          <w:szCs w:val="24"/>
        </w:rPr>
        <w:t xml:space="preserve">по КБК </w:t>
      </w:r>
      <w:r w:rsidR="009E3D46" w:rsidRPr="009E3D46">
        <w:rPr>
          <w:rFonts w:ascii="Times New Roman" w:hAnsi="Times New Roman"/>
          <w:sz w:val="24"/>
          <w:szCs w:val="24"/>
        </w:rPr>
        <w:t>70511402053130000410</w:t>
      </w:r>
    </w:p>
    <w:p w:rsidR="009E3D46" w:rsidRPr="009E3D46" w:rsidRDefault="009E3D46" w:rsidP="009E3D46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9E3D46">
        <w:rPr>
          <w:rFonts w:ascii="Times New Roman" w:hAnsi="Times New Roman"/>
          <w:color w:val="FF0000"/>
          <w:sz w:val="24"/>
          <w:szCs w:val="24"/>
        </w:rPr>
        <w:t xml:space="preserve">2.3. Реквизиты Продавца: </w:t>
      </w:r>
      <w:r w:rsidRPr="009E3D46">
        <w:rPr>
          <w:rFonts w:ascii="Times New Roman" w:hAnsi="Times New Roman"/>
          <w:sz w:val="24"/>
          <w:szCs w:val="24"/>
        </w:rPr>
        <w:t xml:space="preserve">   УФК по Ярославской области (ОМИ и ЗО ГП Данилов) р/сч 40101810700000010010 Банк: Отделение Ярославль  г.Ярославль  БИК 047888001    код дохода  70511402053130000410 ОКТМО  78615101000</w:t>
      </w:r>
      <w:r w:rsidRPr="009E3D46">
        <w:rPr>
          <w:rFonts w:ascii="Times New Roman" w:hAnsi="Times New Roman"/>
          <w:color w:val="FF0000"/>
          <w:sz w:val="24"/>
          <w:szCs w:val="24"/>
        </w:rPr>
        <w:t xml:space="preserve"> для платежа за здание; </w:t>
      </w:r>
      <w:r w:rsidRPr="009E3D46">
        <w:rPr>
          <w:rFonts w:ascii="Times New Roman" w:hAnsi="Times New Roman"/>
          <w:sz w:val="24"/>
          <w:szCs w:val="24"/>
        </w:rPr>
        <w:t xml:space="preserve">ГП Данилов ИНН 7617008002 , КПП 761701001 Получатель:  </w:t>
      </w:r>
      <w:r w:rsidRPr="009E3D46">
        <w:rPr>
          <w:rFonts w:ascii="Times New Roman" w:hAnsi="Times New Roman"/>
          <w:bCs/>
          <w:sz w:val="24"/>
          <w:szCs w:val="24"/>
        </w:rPr>
        <w:t xml:space="preserve"> УФК по Ярославской области</w:t>
      </w:r>
      <w:r w:rsidRPr="009E3D46">
        <w:rPr>
          <w:rFonts w:ascii="Times New Roman" w:hAnsi="Times New Roman"/>
          <w:sz w:val="24"/>
          <w:szCs w:val="24"/>
        </w:rPr>
        <w:t xml:space="preserve"> (</w:t>
      </w:r>
      <w:r w:rsidRPr="009E3D46">
        <w:rPr>
          <w:rFonts w:ascii="Times New Roman" w:hAnsi="Times New Roman"/>
          <w:bCs/>
          <w:sz w:val="24"/>
          <w:szCs w:val="24"/>
        </w:rPr>
        <w:t xml:space="preserve">ОМИ и ЗО ГП Данилов) р/сч 40101810700000010010 Банк: Отделение Ярославль  г.Ярославль  БИК 047888001     код дохода  705 1 14 06025 13 0000 430     ОКТМО  78615101 </w:t>
      </w:r>
      <w:r w:rsidRPr="009E3D46">
        <w:rPr>
          <w:rFonts w:ascii="Times New Roman" w:hAnsi="Times New Roman"/>
          <w:color w:val="FF0000"/>
          <w:sz w:val="24"/>
          <w:szCs w:val="24"/>
        </w:rPr>
        <w:t>для платежа за земельный участок</w:t>
      </w:r>
    </w:p>
    <w:p w:rsidR="00AB05AD" w:rsidRPr="00AB05AD" w:rsidRDefault="00AB05AD" w:rsidP="009E3D46">
      <w:pPr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3D46">
        <w:rPr>
          <w:rFonts w:ascii="Times New Roman" w:eastAsia="Times New Roman" w:hAnsi="Times New Roman"/>
          <w:sz w:val="24"/>
          <w:szCs w:val="24"/>
          <w:lang w:eastAsia="ru-RU"/>
        </w:rPr>
        <w:t>2.4. Покупатель  в соответствии с действующим законодательством Российской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Федерации обязан исчислить расчетным методом, удержать из выплачиваемых доходов и уплатить в бюджет соответствующую сумму НДС.</w:t>
      </w:r>
    </w:p>
    <w:p w:rsidR="00AB05AD" w:rsidRPr="00AB05AD" w:rsidRDefault="00AB05AD" w:rsidP="00AB05AD">
      <w:pPr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2.5. Надлежащим выполнением обязательств Покупателя по оплате Имущества является поступление денежных средств в порядке, в сумме и в сроки, указанные в п. 2.2. настоящего Договора.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Передача имущества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3.1. В соответствии со ст.556 Гражданского кодекса Российской Федерации, ст. 18 Федерального закона от 21.12.2001 №178-ФЗ "О приватизации государственного и муниципального имущества" передача недвижимого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Возникновение права собственности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4.1. В соответствии с частью 1 статьи 551 Гражданского кодекса РФ переход права собственности на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 купли-продажи к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подлежит государственной регистрации. Согласно статьи 223 Гражданского кодекса РФ право собственности на приобретаемое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Недвижимое имущество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возникает после государственной регистрации в установленном законодательством порядке. Право собственности на приобретаемое государственное или муниципальное имущество переходит к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Покупателю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установленном порядке после полной его оплаты.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4.2. Расходы по государственной регистрации перехода права собственности  стороны несут в соответствии с главой 25.3. «Государственная пошлина» Налогового кодекса Российской Федерации. Расходы по оплате государственной пошлины за государственную регистрацию перехода права собственности возлагаются на </w:t>
      </w: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Покупателя</w:t>
      </w: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Порядок разрешения споров 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5.1. Споры, разногласия, возникающие при исполнении настоящего договора, решаются путем переговоров. При невозможности разрешения споров путем переговоров споры решаются в судебном порядке в соответствии с действующим законодательством. 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sz w:val="24"/>
          <w:szCs w:val="24"/>
          <w:lang w:eastAsia="ru-RU"/>
        </w:rPr>
        <w:t>6. Ответственность сторон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6.1. За невыполнение или ненадлежащее выполнение своих обязательств по настоящему Договору виновная Сторона несет имущественную ответственность в соответствии с законодательством Российской Федерации и настоящим Договором.</w:t>
      </w:r>
    </w:p>
    <w:p w:rsidR="00AB05AD" w:rsidRPr="00AB05AD" w:rsidRDefault="00AB05AD" w:rsidP="00AB05A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6.2. В случае нарушения  сроков оплаты Имущества Покупатель уплачивает Продавцу пени в размере 0,03% от невыплаченной суммы за каждый день просрочки платежа. Расторжение Договора не освобождает Покупателя от выплаты указанной неустойки.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6.3. Уплата пени не освобождает Стороны от выполнения возложенных на них обязательств по Договору и устранения нарушений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6.4. Стороны договорились, что не</w:t>
      </w:r>
      <w:r w:rsidR="009E3D46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</w:t>
      </w: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поступление денежных средств в сумме и в сроки, указанные в статье 2 настоящего Договора, считается отказом Покупателя от надлежащего исполнения обязательств по оплате Имущества.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:rsidR="00AB05AD" w:rsidRPr="00AB05AD" w:rsidRDefault="00AB05AD" w:rsidP="00AB05AD">
      <w:pPr>
        <w:spacing w:after="0" w:line="240" w:lineRule="auto"/>
        <w:jc w:val="both"/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:rsidR="00AB05AD" w:rsidRPr="00AB05AD" w:rsidRDefault="00AB05AD" w:rsidP="00AB05A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 Заключительные положения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7.1.  Подписанный   сторонами   договор   считается заключенным и  вступает  в  силу  с   момента его подписания сторонами.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 xml:space="preserve">7.2.  Отношения  сторон,  не  урегулированные  настоящим  договором, регламентируются действующим законодательством.  </w:t>
      </w:r>
    </w:p>
    <w:p w:rsidR="00AB05AD" w:rsidRPr="00AB05AD" w:rsidRDefault="00AB05AD" w:rsidP="00AB05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7.3. 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AB05AD" w:rsidRDefault="00AB05AD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lang w:eastAsia="ru-RU"/>
        </w:rPr>
        <w:t>7.4.  Настоящий договор составлен в трех экземплярах, имеющих  равную юридическую силу, по одному для каждой из сторон, третий – для органа, осуществляющего государственную регистрацию прав на недвижимое имущество и сделок с ним.</w:t>
      </w:r>
    </w:p>
    <w:p w:rsidR="00ED5CC0" w:rsidRDefault="00ED5CC0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t>8. Требования к содержанию и использованию</w:t>
      </w:r>
    </w:p>
    <w:p w:rsidR="00B720DA" w:rsidRPr="00ED5CC0" w:rsidRDefault="00B720DA" w:rsidP="00ED5CC0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ED5CC0">
        <w:rPr>
          <w:rFonts w:ascii="Times New Roman" w:hAnsi="Times New Roman"/>
          <w:b/>
          <w:sz w:val="24"/>
          <w:szCs w:val="24"/>
        </w:rPr>
        <w:lastRenderedPageBreak/>
        <w:t>выявленного объекта культурного наследия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8.1. При содержании и использовании выявленного объекта культурного наследия в целях поддержания в надлежащем техническом состоянии без ухудшения физического состояния и (или) изменения предмета охраны данного объекта культурного наследия Покупатель обязан: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1) осуществлять расходы на содержание объекта культурного наследия и поддержание его в надлежащем техническом, санитарном и противопожарном состоянии;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4) обеспечивать сохранность и неизменность облика выявленного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 xml:space="preserve">5) соблюдать установленные </w:t>
      </w:r>
      <w:hyperlink r:id="rId18" w:history="1">
        <w:r w:rsidRPr="00B720DA">
          <w:rPr>
            <w:rFonts w:ascii="Times New Roman" w:hAnsi="Times New Roman"/>
            <w:bCs/>
            <w:sz w:val="24"/>
            <w:szCs w:val="24"/>
          </w:rPr>
          <w:t>статьей 5.1</w:t>
        </w:r>
      </w:hyperlink>
      <w:r w:rsidRPr="00B720DA">
        <w:rPr>
          <w:rFonts w:ascii="Times New Roman" w:hAnsi="Times New Roman"/>
          <w:bCs/>
          <w:sz w:val="24"/>
          <w:szCs w:val="24"/>
        </w:rPr>
        <w:t>Федерального закона от 25.06.2002 №73-ФЗ «Об объектах культурного наследия (памятниках истории и культуры) народов Российской Федерации»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6) не использовать объект культурного наследия (за исключением оборудованных с 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7) незамедлительно извещать Департамент культуры Ярославской области обо всех известных ему повреждениях, авариях или об иных обстоятельствах, причинивших вред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B720DA" w:rsidRPr="00B720DA" w:rsidRDefault="00B720DA" w:rsidP="00ED5CC0">
      <w:pPr>
        <w:pStyle w:val="aa"/>
        <w:jc w:val="both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B720DA" w:rsidRPr="00B720DA" w:rsidRDefault="00B720DA" w:rsidP="00ED5CC0">
      <w:pPr>
        <w:pStyle w:val="aa"/>
        <w:jc w:val="center"/>
        <w:rPr>
          <w:rFonts w:ascii="Times New Roman" w:hAnsi="Times New Roman"/>
          <w:bCs/>
          <w:sz w:val="24"/>
          <w:szCs w:val="24"/>
        </w:rPr>
      </w:pPr>
      <w:r w:rsidRPr="00B720DA">
        <w:rPr>
          <w:rFonts w:ascii="Times New Roman" w:hAnsi="Times New Roman"/>
          <w:bCs/>
          <w:sz w:val="24"/>
          <w:szCs w:val="24"/>
        </w:rPr>
        <w:t>***</w:t>
      </w:r>
    </w:p>
    <w:p w:rsidR="00B720DA" w:rsidRPr="00AB05AD" w:rsidRDefault="00B720DA" w:rsidP="00AB05A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B05AD" w:rsidRPr="00AB05AD" w:rsidRDefault="00AB05AD" w:rsidP="00AB05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Pr="00AB05AD" w:rsidRDefault="00ED5CC0" w:rsidP="00AB05AD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AB05AD" w:rsidRPr="00AB05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Подписи сторон</w:t>
      </w:r>
    </w:p>
    <w:p w:rsidR="00AB05AD" w:rsidRPr="00AB05AD" w:rsidRDefault="00AB05AD" w:rsidP="00AB05AD">
      <w:pPr>
        <w:tabs>
          <w:tab w:val="left" w:pos="1660"/>
          <w:tab w:val="left" w:pos="23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B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ПРОДАВЕЦ </w:t>
      </w:r>
    </w:p>
    <w:p w:rsidR="00AB05AD" w:rsidRPr="00AB05AD" w:rsidRDefault="00961D45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Городское поселение Данилов Ярославская область</w:t>
      </w:r>
    </w:p>
    <w:p w:rsidR="00AB05AD" w:rsidRPr="00AB05AD" w:rsidRDefault="00AB05AD" w:rsidP="00AB05AD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B05AD" w:rsidRDefault="00AB05AD" w:rsidP="00AB05A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05A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ПОКУПАТЕЛЬ </w:t>
      </w:r>
    </w:p>
    <w:sectPr w:rsidR="00AB05AD" w:rsidSect="00B24213">
      <w:footerReference w:type="default" r:id="rId19"/>
      <w:pgSz w:w="11907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ABB" w:rsidRDefault="00FD5ABB" w:rsidP="00496322">
      <w:pPr>
        <w:spacing w:after="0" w:line="240" w:lineRule="auto"/>
      </w:pPr>
      <w:r>
        <w:separator/>
      </w:r>
    </w:p>
  </w:endnote>
  <w:endnote w:type="continuationSeparator" w:id="1">
    <w:p w:rsidR="00FD5ABB" w:rsidRDefault="00FD5ABB" w:rsidP="0049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0DA" w:rsidRDefault="00C2367E" w:rsidP="00B24213">
    <w:pPr>
      <w:pStyle w:val="a3"/>
      <w:jc w:val="center"/>
    </w:pPr>
    <w:fldSimple w:instr=" PAGE   \* MERGEFORMAT ">
      <w:r w:rsidR="00617CD6">
        <w:rPr>
          <w:noProof/>
        </w:rPr>
        <w:t>8</w:t>
      </w:r>
    </w:fldSimple>
  </w:p>
  <w:p w:rsidR="00B720DA" w:rsidRDefault="00B720D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ABB" w:rsidRDefault="00FD5ABB" w:rsidP="00496322">
      <w:pPr>
        <w:spacing w:after="0" w:line="240" w:lineRule="auto"/>
      </w:pPr>
      <w:r>
        <w:separator/>
      </w:r>
    </w:p>
  </w:footnote>
  <w:footnote w:type="continuationSeparator" w:id="1">
    <w:p w:rsidR="00FD5ABB" w:rsidRDefault="00FD5ABB" w:rsidP="0049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83C09"/>
    <w:multiLevelType w:val="multilevel"/>
    <w:tmpl w:val="04B051E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">
    <w:nsid w:val="7DDD68D6"/>
    <w:multiLevelType w:val="multilevel"/>
    <w:tmpl w:val="2CC4AB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9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0BE4"/>
    <w:rsid w:val="00025C9F"/>
    <w:rsid w:val="00033D0F"/>
    <w:rsid w:val="0009376A"/>
    <w:rsid w:val="000F0806"/>
    <w:rsid w:val="00121DEE"/>
    <w:rsid w:val="00137D06"/>
    <w:rsid w:val="00152111"/>
    <w:rsid w:val="00154174"/>
    <w:rsid w:val="00180945"/>
    <w:rsid w:val="00194FCB"/>
    <w:rsid w:val="001B2F72"/>
    <w:rsid w:val="001F5C36"/>
    <w:rsid w:val="00201EA1"/>
    <w:rsid w:val="00253E66"/>
    <w:rsid w:val="00296176"/>
    <w:rsid w:val="002D419D"/>
    <w:rsid w:val="002E6925"/>
    <w:rsid w:val="003035C6"/>
    <w:rsid w:val="00327626"/>
    <w:rsid w:val="00367950"/>
    <w:rsid w:val="00397802"/>
    <w:rsid w:val="003B009B"/>
    <w:rsid w:val="003B588F"/>
    <w:rsid w:val="003D063B"/>
    <w:rsid w:val="003D510A"/>
    <w:rsid w:val="003E1D4F"/>
    <w:rsid w:val="00490148"/>
    <w:rsid w:val="00496322"/>
    <w:rsid w:val="004B23F0"/>
    <w:rsid w:val="004D3BA5"/>
    <w:rsid w:val="005005B4"/>
    <w:rsid w:val="00522ACF"/>
    <w:rsid w:val="00527CD5"/>
    <w:rsid w:val="00536657"/>
    <w:rsid w:val="00545233"/>
    <w:rsid w:val="00551110"/>
    <w:rsid w:val="00583A83"/>
    <w:rsid w:val="00587880"/>
    <w:rsid w:val="0059563F"/>
    <w:rsid w:val="005B6164"/>
    <w:rsid w:val="005E7CCE"/>
    <w:rsid w:val="005F38E4"/>
    <w:rsid w:val="00604D97"/>
    <w:rsid w:val="006102FF"/>
    <w:rsid w:val="00617CD6"/>
    <w:rsid w:val="00645508"/>
    <w:rsid w:val="00661393"/>
    <w:rsid w:val="00661958"/>
    <w:rsid w:val="00662FD3"/>
    <w:rsid w:val="0070151C"/>
    <w:rsid w:val="0070411F"/>
    <w:rsid w:val="00714884"/>
    <w:rsid w:val="007240D0"/>
    <w:rsid w:val="0073446C"/>
    <w:rsid w:val="00756CB2"/>
    <w:rsid w:val="00774336"/>
    <w:rsid w:val="00780A40"/>
    <w:rsid w:val="00796860"/>
    <w:rsid w:val="007B492C"/>
    <w:rsid w:val="007C162F"/>
    <w:rsid w:val="007C1ACC"/>
    <w:rsid w:val="007C65A7"/>
    <w:rsid w:val="007D36C0"/>
    <w:rsid w:val="007D7B9D"/>
    <w:rsid w:val="007E1BAF"/>
    <w:rsid w:val="00822B53"/>
    <w:rsid w:val="008415CB"/>
    <w:rsid w:val="008505EE"/>
    <w:rsid w:val="0085574D"/>
    <w:rsid w:val="008559DB"/>
    <w:rsid w:val="00892726"/>
    <w:rsid w:val="00894F02"/>
    <w:rsid w:val="008D32E1"/>
    <w:rsid w:val="008E0B1E"/>
    <w:rsid w:val="008F529F"/>
    <w:rsid w:val="00917A58"/>
    <w:rsid w:val="00935286"/>
    <w:rsid w:val="00961D45"/>
    <w:rsid w:val="0098382D"/>
    <w:rsid w:val="009845E1"/>
    <w:rsid w:val="009E3D46"/>
    <w:rsid w:val="00A01282"/>
    <w:rsid w:val="00A03C10"/>
    <w:rsid w:val="00A07BD6"/>
    <w:rsid w:val="00A20407"/>
    <w:rsid w:val="00A32A12"/>
    <w:rsid w:val="00A6453E"/>
    <w:rsid w:val="00A72181"/>
    <w:rsid w:val="00A7375F"/>
    <w:rsid w:val="00A92518"/>
    <w:rsid w:val="00A957A3"/>
    <w:rsid w:val="00AA33C7"/>
    <w:rsid w:val="00AB05AD"/>
    <w:rsid w:val="00AB5AFD"/>
    <w:rsid w:val="00AB6D8C"/>
    <w:rsid w:val="00AC5BAD"/>
    <w:rsid w:val="00AD6B39"/>
    <w:rsid w:val="00B04FDB"/>
    <w:rsid w:val="00B1671E"/>
    <w:rsid w:val="00B24213"/>
    <w:rsid w:val="00B47FA0"/>
    <w:rsid w:val="00B720DA"/>
    <w:rsid w:val="00B776B0"/>
    <w:rsid w:val="00BC1E5F"/>
    <w:rsid w:val="00BD7705"/>
    <w:rsid w:val="00C109AF"/>
    <w:rsid w:val="00C20C33"/>
    <w:rsid w:val="00C2367E"/>
    <w:rsid w:val="00C27D65"/>
    <w:rsid w:val="00C316E1"/>
    <w:rsid w:val="00C45085"/>
    <w:rsid w:val="00C523F9"/>
    <w:rsid w:val="00C75422"/>
    <w:rsid w:val="00C76C22"/>
    <w:rsid w:val="00C877AA"/>
    <w:rsid w:val="00C95ABA"/>
    <w:rsid w:val="00CB1EA2"/>
    <w:rsid w:val="00CB7E13"/>
    <w:rsid w:val="00CE33B4"/>
    <w:rsid w:val="00D53BC2"/>
    <w:rsid w:val="00D618B1"/>
    <w:rsid w:val="00D61BA1"/>
    <w:rsid w:val="00D93C9B"/>
    <w:rsid w:val="00DA7AC2"/>
    <w:rsid w:val="00DC241F"/>
    <w:rsid w:val="00DE3F87"/>
    <w:rsid w:val="00DE4A69"/>
    <w:rsid w:val="00DE5FD6"/>
    <w:rsid w:val="00E32311"/>
    <w:rsid w:val="00E437CB"/>
    <w:rsid w:val="00E53ED7"/>
    <w:rsid w:val="00E640B6"/>
    <w:rsid w:val="00E744CE"/>
    <w:rsid w:val="00E95A6F"/>
    <w:rsid w:val="00EA27CD"/>
    <w:rsid w:val="00EA360D"/>
    <w:rsid w:val="00EA6E6D"/>
    <w:rsid w:val="00ED5CC0"/>
    <w:rsid w:val="00F00094"/>
    <w:rsid w:val="00F30BE4"/>
    <w:rsid w:val="00F64CE2"/>
    <w:rsid w:val="00F66A15"/>
    <w:rsid w:val="00FA1B5B"/>
    <w:rsid w:val="00FB27D2"/>
    <w:rsid w:val="00FB47B3"/>
    <w:rsid w:val="00FC0349"/>
    <w:rsid w:val="00FC4089"/>
    <w:rsid w:val="00FC5273"/>
    <w:rsid w:val="00FD5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0B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30BE4"/>
  </w:style>
  <w:style w:type="paragraph" w:styleId="a5">
    <w:name w:val="List Paragraph"/>
    <w:basedOn w:val="a"/>
    <w:uiPriority w:val="34"/>
    <w:qFormat/>
    <w:rsid w:val="00F30B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96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322"/>
  </w:style>
  <w:style w:type="paragraph" w:styleId="a8">
    <w:name w:val="Balloon Text"/>
    <w:basedOn w:val="a"/>
    <w:link w:val="a9"/>
    <w:uiPriority w:val="99"/>
    <w:semiHidden/>
    <w:unhideWhenUsed/>
    <w:rsid w:val="00C10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109A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01EA1"/>
    <w:rPr>
      <w:sz w:val="22"/>
      <w:szCs w:val="22"/>
      <w:lang w:eastAsia="en-US"/>
    </w:rPr>
  </w:style>
  <w:style w:type="character" w:styleId="ab">
    <w:name w:val="Hyperlink"/>
    <w:uiPriority w:val="99"/>
    <w:unhideWhenUsed/>
    <w:rsid w:val="009845E1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B720DA"/>
    <w:pPr>
      <w:tabs>
        <w:tab w:val="left" w:pos="1660"/>
        <w:tab w:val="left" w:pos="2300"/>
      </w:tabs>
      <w:spacing w:after="0" w:line="240" w:lineRule="auto"/>
    </w:pPr>
    <w:rPr>
      <w:rFonts w:ascii="Times New Roman" w:eastAsia="Times New Roman" w:hAnsi="Times New Roman"/>
      <w:sz w:val="28"/>
      <w:szCs w:val="28"/>
      <w:u w:val="single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720DA"/>
    <w:rPr>
      <w:rFonts w:ascii="Times New Roman" w:eastAsia="Times New Roman" w:hAnsi="Times New Roman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anilovgp.ru" TargetMode="External"/><Relationship Id="rId18" Type="http://schemas.openxmlformats.org/officeDocument/2006/relationships/hyperlink" Target="consultantplus://offline/ref=7291E7200DB93BE30E3BB7D3DD0608E1B5146C3BA5D7DDF53AD6B62168BF1DE04323A6172EeEgFK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anilovm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anilovgp.ru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DD4B2E6200480FFB6D27DE7FC0C231C3A2C0B1C8EEFF8AF03B50A9B74E0F63BAB1EA41A13404AFF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nnoun xmlns="a70e338e-a59d-4b59-82a8-eea7bd96baa1" xsi:nil="true"/>
    <desc xmlns="a70e338e-a59d-4b59-82a8-eea7bd96ba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D7149192036C499D5D5801EE1A36FC" ma:contentTypeVersion="3" ma:contentTypeDescription="Создание документа." ma:contentTypeScope="" ma:versionID="213c970d72b3ba54490290a878f47d16">
  <xsd:schema xmlns:xsd="http://www.w3.org/2001/XMLSchema" xmlns:xs="http://www.w3.org/2001/XMLSchema" xmlns:p="http://schemas.microsoft.com/office/2006/metadata/properties" xmlns:ns2="a70e338e-a59d-4b59-82a8-eea7bd96baa1" targetNamespace="http://schemas.microsoft.com/office/2006/metadata/properties" ma:root="true" ma:fieldsID="11227bcf57ba01eb81a553c0a2211488" ns2:_="">
    <xsd:import namespace="a70e338e-a59d-4b59-82a8-eea7bd96baa1"/>
    <xsd:element name="properties">
      <xsd:complexType>
        <xsd:sequence>
          <xsd:element name="documentManagement">
            <xsd:complexType>
              <xsd:all>
                <xsd:element ref="ns2:announ" minOccurs="0"/>
                <xsd:element ref="ns2:de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e338e-a59d-4b59-82a8-eea7bd96baa1" elementFormDefault="qualified">
    <xsd:import namespace="http://schemas.microsoft.com/office/2006/documentManagement/types"/>
    <xsd:import namespace="http://schemas.microsoft.com/office/infopath/2007/PartnerControls"/>
    <xsd:element name="announ" ma:index="8" nillable="true" ma:displayName="Объявление" ma:list="{d687c21c-6e51-49a5-b4cd-01b571088764}" ma:internalName="announ" ma:readOnly="false" ma:showField="Title">
      <xsd:simpleType>
        <xsd:restriction base="dms:Lookup"/>
      </xsd:simpleType>
    </xsd:element>
    <xsd:element name="desc" ma:index="9" nillable="true" ma:displayName="Описание документа" ma:internalName="desc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24F562-D7D9-41DD-A5AD-2583C6098FA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722B0B3-21EF-4990-9986-DE8F7668A932}">
  <ds:schemaRefs>
    <ds:schemaRef ds:uri="http://schemas.microsoft.com/office/2006/metadata/properties"/>
    <ds:schemaRef ds:uri="http://schemas.microsoft.com/office/infopath/2007/PartnerControls"/>
    <ds:schemaRef ds:uri="a70e338e-a59d-4b59-82a8-eea7bd96baa1"/>
  </ds:schemaRefs>
</ds:datastoreItem>
</file>

<file path=customXml/itemProps3.xml><?xml version="1.0" encoding="utf-8"?>
<ds:datastoreItem xmlns:ds="http://schemas.openxmlformats.org/officeDocument/2006/customXml" ds:itemID="{821FEC24-8E1D-4148-B2BD-784CA24094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0B6B3C-4766-4765-A479-6754F8974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0e338e-a59d-4b59-82a8-eea7bd96b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34479</CharactersWithSpaces>
  <SharedDoc>false</SharedDoc>
  <HLinks>
    <vt:vector size="54" baseType="variant">
      <vt:variant>
        <vt:i4>5111902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5111902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consultantplus://offline/ref=C0F9F0661476A9A7D4501CB7DFDC014DE57E8934D9C31E448E2960DC86C1CC9855C9884F0A60AC7AE5D90AO5A0H</vt:lpwstr>
      </vt:variant>
      <vt:variant>
        <vt:lpwstr/>
      </vt:variant>
      <vt:variant>
        <vt:i4>2031632</vt:i4>
      </vt:variant>
      <vt:variant>
        <vt:i4>15</vt:i4>
      </vt:variant>
      <vt:variant>
        <vt:i4>0</vt:i4>
      </vt:variant>
      <vt:variant>
        <vt:i4>5</vt:i4>
      </vt:variant>
      <vt:variant>
        <vt:lpwstr>http://www.yarregion.ru/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1572878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consultantplus://offline/ref=DD4B2E6200480FFB6D27DE7FC0C231C3A2C0B1C8EEFF8AF03B50A9B74E0F63BAB1EA41A13404AFF</vt:lpwstr>
      </vt:variant>
      <vt:variant>
        <vt:lpwstr/>
      </vt:variant>
      <vt:variant>
        <vt:i4>4128820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consultantplus://offline/ref=C0A7A6C77C4CD5EE68C4B27F76C083945E93AE606731958CFC1BFE7A0D92470FAD0CC8B2ABA99E7979t8E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2097255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consultantplus://offline/main?base=ROS;n=112770;fld=134;dst=102068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Магамедмирзоевна;Малков Владимир Николаевич</dc:creator>
  <cp:lastModifiedBy>SYS_ADMIN</cp:lastModifiedBy>
  <cp:revision>9</cp:revision>
  <cp:lastPrinted>2016-05-17T08:45:00Z</cp:lastPrinted>
  <dcterms:created xsi:type="dcterms:W3CDTF">2016-05-13T08:32:00Z</dcterms:created>
  <dcterms:modified xsi:type="dcterms:W3CDTF">2016-05-25T06:52:00Z</dcterms:modified>
</cp:coreProperties>
</file>